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ACD" w:rsidRPr="00063EEF" w:rsidRDefault="001A3E51" w:rsidP="00CB4ACD">
      <w:pPr>
        <w:jc w:val="center"/>
        <w:rPr>
          <w:rFonts w:ascii="Meiryo UI" w:eastAsia="Meiryo UI" w:hAnsi="Meiryo UI"/>
          <w:sz w:val="22"/>
        </w:rPr>
      </w:pPr>
      <w:r w:rsidRPr="00063EEF">
        <w:rPr>
          <w:rFonts w:hint="eastAsia"/>
          <w:noProof/>
          <w:sz w:val="22"/>
        </w:rPr>
        <w:drawing>
          <wp:anchor distT="0" distB="0" distL="114300" distR="114300" simplePos="0" relativeHeight="251658240" behindDoc="0" locked="0" layoutInCell="1" allowOverlap="1">
            <wp:simplePos x="0" y="0"/>
            <wp:positionH relativeFrom="column">
              <wp:posOffset>4552952</wp:posOffset>
            </wp:positionH>
            <wp:positionV relativeFrom="paragraph">
              <wp:posOffset>175260</wp:posOffset>
            </wp:positionV>
            <wp:extent cx="1847850" cy="461963"/>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地区防災計画ロゴ.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47850" cy="461963"/>
                    </a:xfrm>
                    <a:prstGeom prst="rect">
                      <a:avLst/>
                    </a:prstGeom>
                  </pic:spPr>
                </pic:pic>
              </a:graphicData>
            </a:graphic>
            <wp14:sizeRelH relativeFrom="page">
              <wp14:pctWidth>0</wp14:pctWidth>
            </wp14:sizeRelH>
            <wp14:sizeRelV relativeFrom="page">
              <wp14:pctHeight>0</wp14:pctHeight>
            </wp14:sizeRelV>
          </wp:anchor>
        </w:drawing>
      </w:r>
      <w:r w:rsidR="00CB4ACD" w:rsidRPr="00063EEF">
        <w:rPr>
          <w:rFonts w:ascii="Meiryo UI" w:eastAsia="Meiryo UI" w:hAnsi="Meiryo UI" w:hint="eastAsia"/>
          <w:sz w:val="22"/>
        </w:rPr>
        <w:t>～　地区防災計画</w:t>
      </w:r>
      <w:r w:rsidR="00C35D24" w:rsidRPr="00063EEF">
        <w:rPr>
          <w:rFonts w:ascii="Meiryo UI" w:eastAsia="Meiryo UI" w:hAnsi="Meiryo UI" w:hint="eastAsia"/>
          <w:sz w:val="22"/>
        </w:rPr>
        <w:t>を作成しよう</w:t>
      </w:r>
      <w:r w:rsidR="00CB4ACD" w:rsidRPr="00063EEF">
        <w:rPr>
          <w:rFonts w:ascii="Meiryo UI" w:eastAsia="Meiryo UI" w:hAnsi="Meiryo UI" w:hint="eastAsia"/>
          <w:sz w:val="22"/>
        </w:rPr>
        <w:t xml:space="preserve">　～</w:t>
      </w:r>
    </w:p>
    <w:p w:rsidR="00E1515A" w:rsidRPr="00A42B15" w:rsidRDefault="00E1515A" w:rsidP="00CB4ACD">
      <w:pPr>
        <w:rPr>
          <w:rFonts w:ascii="Meiryo UI" w:eastAsia="Meiryo UI" w:hAnsi="Meiryo UI"/>
          <w:sz w:val="22"/>
        </w:rPr>
      </w:pPr>
      <w:r w:rsidRPr="00A42B15">
        <w:rPr>
          <w:rFonts w:ascii="Meiryo UI" w:eastAsia="Meiryo UI" w:hAnsi="Meiryo UI" w:hint="eastAsia"/>
          <w:sz w:val="22"/>
        </w:rPr>
        <w:t>地区防災計画とは</w:t>
      </w:r>
    </w:p>
    <w:p w:rsidR="00E1515A" w:rsidRPr="00063EEF" w:rsidRDefault="00E1515A" w:rsidP="00E1515A">
      <w:pPr>
        <w:ind w:leftChars="100" w:left="227" w:firstLineChars="100" w:firstLine="207"/>
        <w:rPr>
          <w:sz w:val="22"/>
        </w:rPr>
      </w:pPr>
      <w:r w:rsidRPr="00063EEF">
        <w:rPr>
          <w:rFonts w:hint="eastAsia"/>
          <w:sz w:val="22"/>
        </w:rPr>
        <w:t>地区防災計画は、</w:t>
      </w:r>
      <w:r w:rsidR="004E50BB" w:rsidRPr="00063EEF">
        <w:rPr>
          <w:rFonts w:hint="eastAsia"/>
          <w:sz w:val="22"/>
        </w:rPr>
        <w:t>地域コミュニティを維持・活性化</w:t>
      </w:r>
      <w:r w:rsidR="004E50BB">
        <w:rPr>
          <w:rFonts w:hint="eastAsia"/>
          <w:sz w:val="22"/>
        </w:rPr>
        <w:t>し、地域防災力を高め</w:t>
      </w:r>
      <w:r w:rsidRPr="00063EEF">
        <w:rPr>
          <w:rFonts w:hint="eastAsia"/>
          <w:sz w:val="22"/>
        </w:rPr>
        <w:t>ることを目的として作成する地区居住者等により自発的に行われる防災活動に関する計画です。</w:t>
      </w:r>
    </w:p>
    <w:p w:rsidR="00E1515A" w:rsidRDefault="00E1515A" w:rsidP="00E1515A">
      <w:pPr>
        <w:ind w:leftChars="100" w:left="227" w:firstLineChars="100" w:firstLine="207"/>
        <w:rPr>
          <w:sz w:val="22"/>
        </w:rPr>
      </w:pPr>
      <w:r w:rsidRPr="00063EEF">
        <w:rPr>
          <w:rFonts w:hint="eastAsia"/>
          <w:sz w:val="22"/>
        </w:rPr>
        <w:t>地域コミュニティのメンバーが協力して防災活動体制を構築し、自助・共助・公助の役割分担を意識しつつ、平常時に地域コミュニティを維持・活性化させるための活動、地域で大切なことや災害時にその大切なことを妨げる原因等について整理し、「災害時に、誰が、何を、どれだけ、どのようにすべきか」等について地区防災計画に規定することが重要になります。</w:t>
      </w:r>
    </w:p>
    <w:p w:rsidR="007947F7" w:rsidRDefault="00034D16" w:rsidP="007947F7">
      <w:pPr>
        <w:jc w:val="center"/>
        <w:rPr>
          <w:sz w:val="22"/>
        </w:rPr>
      </w:pPr>
      <w:r>
        <w:rPr>
          <w:noProof/>
        </w:rPr>
        <w:drawing>
          <wp:inline distT="0" distB="0" distL="0" distR="0" wp14:anchorId="1EE819AE" wp14:editId="492DE700">
            <wp:extent cx="3033962" cy="16605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キャプチャ.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55202" cy="1726907"/>
                    </a:xfrm>
                    <a:prstGeom prst="rect">
                      <a:avLst/>
                    </a:prstGeom>
                  </pic:spPr>
                </pic:pic>
              </a:graphicData>
            </a:graphic>
          </wp:inline>
        </w:drawing>
      </w:r>
    </w:p>
    <w:p w:rsidR="003E234A" w:rsidRPr="00A42B15" w:rsidRDefault="00CB4ACD" w:rsidP="00C35D24">
      <w:pPr>
        <w:rPr>
          <w:rFonts w:ascii="Meiryo UI" w:eastAsia="Meiryo UI" w:hAnsi="Meiryo UI"/>
          <w:sz w:val="22"/>
        </w:rPr>
      </w:pPr>
      <w:r w:rsidRPr="00A42B15">
        <w:rPr>
          <w:rFonts w:ascii="Meiryo UI" w:eastAsia="Meiryo UI" w:hAnsi="Meiryo UI" w:hint="eastAsia"/>
          <w:sz w:val="22"/>
        </w:rPr>
        <w:t>地区防災計画に記載する標準的な項目</w:t>
      </w:r>
      <w:r w:rsidR="002E7823" w:rsidRPr="00A42B15">
        <w:rPr>
          <w:rFonts w:ascii="Meiryo UI" w:eastAsia="Meiryo UI" w:hAnsi="Meiryo UI" w:hint="eastAsia"/>
          <w:sz w:val="22"/>
        </w:rPr>
        <w:t>（例）</w:t>
      </w:r>
    </w:p>
    <w:p w:rsidR="00C35D24" w:rsidRPr="00A42B15" w:rsidRDefault="00063EEF" w:rsidP="00063EEF">
      <w:pPr>
        <w:ind w:firstLineChars="100" w:firstLine="208"/>
        <w:rPr>
          <w:b/>
          <w:sz w:val="22"/>
        </w:rPr>
      </w:pPr>
      <w:r w:rsidRPr="00A42B15">
        <w:rPr>
          <w:rFonts w:hint="eastAsia"/>
          <w:b/>
          <w:sz w:val="22"/>
        </w:rPr>
        <w:t xml:space="preserve">１ </w:t>
      </w:r>
      <w:r w:rsidR="00C35D24" w:rsidRPr="00A42B15">
        <w:rPr>
          <w:rFonts w:hint="eastAsia"/>
          <w:b/>
          <w:sz w:val="22"/>
        </w:rPr>
        <w:t>計画の作成趣旨・目的などの基本方針</w:t>
      </w:r>
    </w:p>
    <w:p w:rsidR="00063EEF" w:rsidRDefault="00063EEF" w:rsidP="00345354">
      <w:pPr>
        <w:ind w:leftChars="200" w:left="660" w:hangingChars="100" w:hanging="207"/>
        <w:rPr>
          <w:sz w:val="22"/>
        </w:rPr>
      </w:pPr>
      <w:r w:rsidRPr="008505BE">
        <w:rPr>
          <w:rFonts w:hint="eastAsia"/>
          <w:sz w:val="22"/>
        </w:rPr>
        <w:t>・</w:t>
      </w:r>
      <w:r w:rsidR="000D2038">
        <w:rPr>
          <w:rFonts w:hint="eastAsia"/>
          <w:sz w:val="22"/>
        </w:rPr>
        <w:t>地域の</w:t>
      </w:r>
      <w:r w:rsidR="00B83A50">
        <w:rPr>
          <w:rFonts w:hint="eastAsia"/>
          <w:sz w:val="22"/>
        </w:rPr>
        <w:t>災害特性を分析したうえで災害に対してどのような目標を持って対処していくかを記載しましょう。</w:t>
      </w:r>
    </w:p>
    <w:p w:rsidR="000D2038" w:rsidRPr="008505BE" w:rsidRDefault="000D2038" w:rsidP="00345354">
      <w:pPr>
        <w:ind w:leftChars="200" w:left="660" w:hangingChars="100" w:hanging="207"/>
        <w:rPr>
          <w:sz w:val="22"/>
        </w:rPr>
      </w:pPr>
      <w:r>
        <w:rPr>
          <w:rFonts w:hint="eastAsia"/>
          <w:sz w:val="22"/>
        </w:rPr>
        <w:t>・活動目標は、いつまでにどうするかという誰にもわかりやすく検証しやすいものにしましょう。</w:t>
      </w:r>
    </w:p>
    <w:p w:rsidR="00D32DEB" w:rsidRPr="00A42B15" w:rsidRDefault="00063EEF" w:rsidP="00A42B15">
      <w:pPr>
        <w:ind w:firstLineChars="100" w:firstLine="208"/>
        <w:rPr>
          <w:b/>
          <w:sz w:val="22"/>
        </w:rPr>
      </w:pPr>
      <w:r w:rsidRPr="00A42B15">
        <w:rPr>
          <w:rFonts w:hint="eastAsia"/>
          <w:b/>
          <w:sz w:val="22"/>
        </w:rPr>
        <w:t xml:space="preserve">２ </w:t>
      </w:r>
      <w:r w:rsidR="00C35D24" w:rsidRPr="00A42B15">
        <w:rPr>
          <w:rFonts w:hint="eastAsia"/>
          <w:b/>
          <w:sz w:val="22"/>
        </w:rPr>
        <w:t>計画策定の範囲</w:t>
      </w:r>
    </w:p>
    <w:p w:rsidR="00C35D24" w:rsidRPr="00063EEF" w:rsidRDefault="00D32DEB" w:rsidP="00063EEF">
      <w:pPr>
        <w:ind w:firstLineChars="200" w:firstLine="413"/>
        <w:rPr>
          <w:sz w:val="22"/>
        </w:rPr>
      </w:pPr>
      <w:r>
        <w:rPr>
          <w:rFonts w:ascii="ＭＳ ゴシック" w:eastAsia="ＭＳ ゴシック" w:hAnsi="ＭＳ ゴシック" w:hint="eastAsia"/>
          <w:sz w:val="22"/>
        </w:rPr>
        <w:t>・</w:t>
      </w:r>
      <w:r w:rsidR="00C35D24" w:rsidRPr="00063EEF">
        <w:rPr>
          <w:rFonts w:hint="eastAsia"/>
          <w:sz w:val="22"/>
        </w:rPr>
        <w:t>地区防災計画が適用される範囲を記載します。</w:t>
      </w:r>
      <w:r w:rsidR="00D658FE">
        <w:rPr>
          <w:rFonts w:hint="eastAsia"/>
          <w:sz w:val="22"/>
        </w:rPr>
        <w:t>その地区</w:t>
      </w:r>
      <w:r w:rsidR="00063EEF" w:rsidRPr="00063EEF">
        <w:rPr>
          <w:rFonts w:hint="eastAsia"/>
          <w:sz w:val="22"/>
        </w:rPr>
        <w:t>の方全員</w:t>
      </w:r>
      <w:r w:rsidR="00D658FE">
        <w:rPr>
          <w:rFonts w:hint="eastAsia"/>
          <w:sz w:val="22"/>
        </w:rPr>
        <w:t>が計画の対象</w:t>
      </w:r>
      <w:r w:rsidR="00063EEF" w:rsidRPr="00063EEF">
        <w:rPr>
          <w:rFonts w:hint="eastAsia"/>
          <w:sz w:val="22"/>
        </w:rPr>
        <w:t>となります。</w:t>
      </w:r>
    </w:p>
    <w:p w:rsidR="00C35D24" w:rsidRPr="00A42B15" w:rsidRDefault="00063EEF" w:rsidP="00A42B15">
      <w:pPr>
        <w:ind w:firstLineChars="100" w:firstLine="208"/>
        <w:rPr>
          <w:b/>
          <w:sz w:val="22"/>
        </w:rPr>
      </w:pPr>
      <w:r w:rsidRPr="00A42B15">
        <w:rPr>
          <w:rFonts w:hint="eastAsia"/>
          <w:b/>
          <w:sz w:val="22"/>
        </w:rPr>
        <w:t xml:space="preserve">３ </w:t>
      </w:r>
      <w:r w:rsidR="00C35D24" w:rsidRPr="00A42B15">
        <w:rPr>
          <w:rFonts w:hint="eastAsia"/>
          <w:b/>
          <w:sz w:val="22"/>
        </w:rPr>
        <w:t>地区の特性と予想される災害</w:t>
      </w:r>
    </w:p>
    <w:p w:rsidR="00775ECF" w:rsidRPr="00775ECF" w:rsidRDefault="00063EEF" w:rsidP="00775ECF">
      <w:pPr>
        <w:ind w:leftChars="200" w:left="660" w:hangingChars="100" w:hanging="207"/>
        <w:rPr>
          <w:sz w:val="22"/>
        </w:rPr>
      </w:pPr>
      <w:r w:rsidRPr="008505BE">
        <w:rPr>
          <w:rFonts w:hint="eastAsia"/>
          <w:sz w:val="22"/>
        </w:rPr>
        <w:t>・</w:t>
      </w:r>
      <w:r w:rsidR="00EA6813" w:rsidRPr="008505BE">
        <w:rPr>
          <w:rFonts w:hint="eastAsia"/>
          <w:sz w:val="22"/>
        </w:rPr>
        <w:t>どのような災害が地域</w:t>
      </w:r>
      <w:r w:rsidR="009C763E" w:rsidRPr="008505BE">
        <w:rPr>
          <w:rFonts w:hint="eastAsia"/>
          <w:sz w:val="22"/>
        </w:rPr>
        <w:t>で想定されている</w:t>
      </w:r>
      <w:r w:rsidR="00EA6813" w:rsidRPr="008505BE">
        <w:rPr>
          <w:rFonts w:hint="eastAsia"/>
          <w:sz w:val="22"/>
        </w:rPr>
        <w:t>のかを</w:t>
      </w:r>
      <w:r w:rsidR="00181417" w:rsidRPr="008505BE">
        <w:rPr>
          <w:rFonts w:hint="eastAsia"/>
          <w:sz w:val="22"/>
        </w:rPr>
        <w:t>「</w:t>
      </w:r>
      <w:r w:rsidR="00EA6813" w:rsidRPr="008505BE">
        <w:rPr>
          <w:rFonts w:hint="eastAsia"/>
          <w:sz w:val="22"/>
        </w:rPr>
        <w:t>栃木市防災ハザードマップ</w:t>
      </w:r>
      <w:r w:rsidR="00181417" w:rsidRPr="008505BE">
        <w:rPr>
          <w:rFonts w:hint="eastAsia"/>
          <w:sz w:val="22"/>
        </w:rPr>
        <w:t>」「</w:t>
      </w:r>
      <w:r w:rsidR="00D32DEB" w:rsidRPr="008505BE">
        <w:rPr>
          <w:rFonts w:hint="eastAsia"/>
          <w:sz w:val="22"/>
        </w:rPr>
        <w:t>重ねるハザードマップ（国交省）」「地震ハザードステーション（J-SHIS）」</w:t>
      </w:r>
      <w:r w:rsidR="009674E7">
        <w:rPr>
          <w:rFonts w:hint="eastAsia"/>
          <w:sz w:val="22"/>
        </w:rPr>
        <w:t>など</w:t>
      </w:r>
      <w:r w:rsidR="00D32DEB" w:rsidRPr="008505BE">
        <w:rPr>
          <w:rFonts w:hint="eastAsia"/>
          <w:sz w:val="22"/>
        </w:rPr>
        <w:t>で確認し</w:t>
      </w:r>
      <w:r w:rsidR="00775ECF">
        <w:rPr>
          <w:rFonts w:hint="eastAsia"/>
          <w:sz w:val="22"/>
        </w:rPr>
        <w:t>、</w:t>
      </w:r>
      <w:r w:rsidR="00D32DEB" w:rsidRPr="008505BE">
        <w:rPr>
          <w:rFonts w:hint="eastAsia"/>
          <w:sz w:val="22"/>
        </w:rPr>
        <w:t>過去の</w:t>
      </w:r>
      <w:r w:rsidR="007856F2" w:rsidRPr="008505BE">
        <w:rPr>
          <w:rFonts w:hint="eastAsia"/>
          <w:sz w:val="22"/>
        </w:rPr>
        <w:t>災害履歴も考慮しましょう。</w:t>
      </w:r>
    </w:p>
    <w:p w:rsidR="003A0E83" w:rsidRPr="00A42B15" w:rsidRDefault="003A0E83" w:rsidP="00A42B15">
      <w:pPr>
        <w:ind w:firstLineChars="100" w:firstLine="208"/>
        <w:rPr>
          <w:b/>
          <w:sz w:val="22"/>
        </w:rPr>
      </w:pPr>
      <w:r w:rsidRPr="00A42B15">
        <w:rPr>
          <w:rFonts w:hint="eastAsia"/>
          <w:b/>
          <w:sz w:val="22"/>
        </w:rPr>
        <w:t>４ 避難所等</w:t>
      </w:r>
    </w:p>
    <w:p w:rsidR="003A0E83" w:rsidRPr="00063EEF" w:rsidRDefault="003A0E83" w:rsidP="003A0E83">
      <w:pPr>
        <w:ind w:leftChars="100" w:left="227" w:firstLineChars="100" w:firstLine="207"/>
        <w:rPr>
          <w:sz w:val="22"/>
        </w:rPr>
      </w:pPr>
      <w:r>
        <w:rPr>
          <w:rFonts w:hint="eastAsia"/>
          <w:sz w:val="22"/>
        </w:rPr>
        <w:t>・</w:t>
      </w:r>
      <w:r w:rsidRPr="00063EEF">
        <w:rPr>
          <w:rFonts w:hint="eastAsia"/>
          <w:sz w:val="22"/>
        </w:rPr>
        <w:t>各地区の指定避難所、指定緊急避難場所、一時避難</w:t>
      </w:r>
      <w:r>
        <w:rPr>
          <w:rFonts w:hint="eastAsia"/>
          <w:sz w:val="22"/>
        </w:rPr>
        <w:t>場</w:t>
      </w:r>
      <w:r w:rsidRPr="00063EEF">
        <w:rPr>
          <w:rFonts w:hint="eastAsia"/>
          <w:sz w:val="22"/>
        </w:rPr>
        <w:t>所を記載</w:t>
      </w:r>
      <w:r w:rsidR="0063634C">
        <w:rPr>
          <w:rFonts w:hint="eastAsia"/>
          <w:sz w:val="22"/>
        </w:rPr>
        <w:t>しましょう。</w:t>
      </w:r>
    </w:p>
    <w:p w:rsidR="00D658FE" w:rsidRPr="00A42B15" w:rsidRDefault="003A0E83" w:rsidP="00A42B15">
      <w:pPr>
        <w:ind w:firstLineChars="100" w:firstLine="208"/>
        <w:rPr>
          <w:b/>
          <w:sz w:val="22"/>
        </w:rPr>
      </w:pPr>
      <w:r w:rsidRPr="00A42B15">
        <w:rPr>
          <w:rFonts w:hint="eastAsia"/>
          <w:b/>
          <w:sz w:val="22"/>
        </w:rPr>
        <w:t>５</w:t>
      </w:r>
      <w:r w:rsidR="00D658FE" w:rsidRPr="00A42B15">
        <w:rPr>
          <w:rFonts w:hint="eastAsia"/>
          <w:b/>
          <w:sz w:val="22"/>
        </w:rPr>
        <w:t xml:space="preserve"> 活動体制</w:t>
      </w:r>
    </w:p>
    <w:p w:rsidR="00D658FE" w:rsidRPr="00775ECF" w:rsidRDefault="00D658FE" w:rsidP="00775ECF">
      <w:pPr>
        <w:ind w:leftChars="200" w:left="660" w:hangingChars="100" w:hanging="207"/>
        <w:rPr>
          <w:sz w:val="22"/>
        </w:rPr>
      </w:pPr>
      <w:r w:rsidRPr="00775ECF">
        <w:rPr>
          <w:rFonts w:hint="eastAsia"/>
          <w:sz w:val="22"/>
        </w:rPr>
        <w:t>・</w:t>
      </w:r>
      <w:r w:rsidR="00775ECF">
        <w:rPr>
          <w:rFonts w:hint="eastAsia"/>
          <w:sz w:val="22"/>
        </w:rPr>
        <w:t>いざというときに活動できるように</w:t>
      </w:r>
      <w:r w:rsidRPr="00775ECF">
        <w:rPr>
          <w:rFonts w:hint="eastAsia"/>
          <w:sz w:val="22"/>
        </w:rPr>
        <w:t>防災組織の編成と任務分担を明確にしましょう。班編成や規模は地区の実情に合わせて検討しましょう。</w:t>
      </w:r>
    </w:p>
    <w:p w:rsidR="00775ECF" w:rsidRPr="00A42B15" w:rsidRDefault="003A0E83" w:rsidP="00A42B15">
      <w:pPr>
        <w:ind w:firstLineChars="100" w:firstLine="208"/>
        <w:rPr>
          <w:b/>
          <w:sz w:val="22"/>
        </w:rPr>
      </w:pPr>
      <w:r w:rsidRPr="00A42B15">
        <w:rPr>
          <w:rFonts w:hint="eastAsia"/>
          <w:b/>
          <w:sz w:val="22"/>
        </w:rPr>
        <w:t>６</w:t>
      </w:r>
      <w:r w:rsidR="00063EEF" w:rsidRPr="00A42B15">
        <w:rPr>
          <w:rFonts w:hint="eastAsia"/>
          <w:b/>
          <w:sz w:val="22"/>
        </w:rPr>
        <w:t xml:space="preserve"> </w:t>
      </w:r>
      <w:r w:rsidR="008F1BC7" w:rsidRPr="00A42B15">
        <w:rPr>
          <w:rFonts w:hint="eastAsia"/>
          <w:b/>
          <w:sz w:val="22"/>
        </w:rPr>
        <w:t>平常時</w:t>
      </w:r>
      <w:r w:rsidR="00D84BA3" w:rsidRPr="00A42B15">
        <w:rPr>
          <w:rFonts w:hint="eastAsia"/>
          <w:b/>
          <w:sz w:val="22"/>
        </w:rPr>
        <w:t>の取組</w:t>
      </w:r>
    </w:p>
    <w:p w:rsidR="003A0E83" w:rsidRPr="003A0E83" w:rsidRDefault="003A0E83" w:rsidP="003A0E83">
      <w:pPr>
        <w:ind w:leftChars="100" w:left="640" w:hangingChars="200" w:hanging="413"/>
        <w:rPr>
          <w:sz w:val="22"/>
        </w:rPr>
      </w:pPr>
      <w:r w:rsidRPr="002E7823">
        <w:rPr>
          <w:rFonts w:hint="eastAsia"/>
          <w:sz w:val="22"/>
        </w:rPr>
        <w:t xml:space="preserve">　・</w:t>
      </w:r>
      <w:r w:rsidR="0063634C">
        <w:rPr>
          <w:rFonts w:hint="eastAsia"/>
          <w:sz w:val="22"/>
        </w:rPr>
        <w:t>市や県が実施する研修等に毎年地区内から参加することについて計画に記載しましょう</w:t>
      </w:r>
      <w:r>
        <w:rPr>
          <w:rFonts w:hint="eastAsia"/>
          <w:sz w:val="22"/>
        </w:rPr>
        <w:t>。</w:t>
      </w:r>
    </w:p>
    <w:p w:rsidR="003A0E83" w:rsidRPr="002E7823" w:rsidRDefault="003A0E83" w:rsidP="002E7823">
      <w:pPr>
        <w:ind w:leftChars="100" w:left="640" w:hangingChars="200" w:hanging="413"/>
        <w:rPr>
          <w:sz w:val="22"/>
        </w:rPr>
      </w:pPr>
      <w:r w:rsidRPr="002E7823">
        <w:rPr>
          <w:rFonts w:hint="eastAsia"/>
          <w:sz w:val="22"/>
        </w:rPr>
        <w:t xml:space="preserve">　・毎年、防災訓練を実施することを記載しましょう。</w:t>
      </w:r>
    </w:p>
    <w:p w:rsidR="001C277E" w:rsidRPr="00A42B15" w:rsidRDefault="001C277E" w:rsidP="00A42B15">
      <w:pPr>
        <w:ind w:firstLineChars="100" w:firstLine="208"/>
        <w:rPr>
          <w:b/>
          <w:sz w:val="22"/>
        </w:rPr>
      </w:pPr>
      <w:r w:rsidRPr="00A42B15">
        <w:rPr>
          <w:rFonts w:hint="eastAsia"/>
          <w:b/>
          <w:sz w:val="22"/>
        </w:rPr>
        <w:t xml:space="preserve">７ </w:t>
      </w:r>
      <w:r w:rsidR="008F1BC7" w:rsidRPr="00A42B15">
        <w:rPr>
          <w:rFonts w:hint="eastAsia"/>
          <w:b/>
          <w:sz w:val="22"/>
        </w:rPr>
        <w:t>防災</w:t>
      </w:r>
      <w:r w:rsidRPr="00A42B15">
        <w:rPr>
          <w:rFonts w:hint="eastAsia"/>
          <w:b/>
          <w:sz w:val="22"/>
        </w:rPr>
        <w:t>資器材</w:t>
      </w:r>
      <w:r w:rsidR="008F1BC7" w:rsidRPr="00A42B15">
        <w:rPr>
          <w:rFonts w:hint="eastAsia"/>
          <w:b/>
          <w:sz w:val="22"/>
        </w:rPr>
        <w:t>等の整備</w:t>
      </w:r>
    </w:p>
    <w:p w:rsidR="001C277E" w:rsidRPr="001C277E" w:rsidRDefault="001C277E" w:rsidP="001C277E">
      <w:pPr>
        <w:ind w:leftChars="100" w:left="227" w:firstLineChars="100" w:firstLine="207"/>
        <w:rPr>
          <w:sz w:val="22"/>
        </w:rPr>
      </w:pPr>
      <w:r>
        <w:rPr>
          <w:rFonts w:hint="eastAsia"/>
          <w:sz w:val="22"/>
        </w:rPr>
        <w:t>・</w:t>
      </w:r>
      <w:r w:rsidRPr="00063EEF">
        <w:rPr>
          <w:rFonts w:hint="eastAsia"/>
          <w:sz w:val="22"/>
        </w:rPr>
        <w:t>各地区で保有する資機材を記載します。整備計画を記載しても構いません。</w:t>
      </w:r>
    </w:p>
    <w:p w:rsidR="00C35D24" w:rsidRPr="00A42B15" w:rsidRDefault="008F1BC7" w:rsidP="00A42B15">
      <w:pPr>
        <w:ind w:firstLineChars="100" w:firstLine="208"/>
        <w:rPr>
          <w:b/>
          <w:sz w:val="22"/>
        </w:rPr>
      </w:pPr>
      <w:r w:rsidRPr="00A42B15">
        <w:rPr>
          <w:rFonts w:hint="eastAsia"/>
          <w:b/>
          <w:sz w:val="22"/>
        </w:rPr>
        <w:t>８</w:t>
      </w:r>
      <w:r w:rsidR="00775ECF" w:rsidRPr="00A42B15">
        <w:rPr>
          <w:rFonts w:hint="eastAsia"/>
          <w:b/>
          <w:sz w:val="22"/>
        </w:rPr>
        <w:t xml:space="preserve"> </w:t>
      </w:r>
      <w:r w:rsidRPr="00A42B15">
        <w:rPr>
          <w:rFonts w:hint="eastAsia"/>
          <w:b/>
          <w:sz w:val="22"/>
        </w:rPr>
        <w:t>災害時の活動</w:t>
      </w:r>
    </w:p>
    <w:p w:rsidR="00063EEF" w:rsidRPr="008505BE" w:rsidRDefault="00063EEF" w:rsidP="00063EEF">
      <w:pPr>
        <w:ind w:firstLineChars="100" w:firstLine="207"/>
        <w:rPr>
          <w:sz w:val="22"/>
        </w:rPr>
      </w:pPr>
      <w:r w:rsidRPr="008505BE">
        <w:rPr>
          <w:rFonts w:hint="eastAsia"/>
          <w:sz w:val="22"/>
        </w:rPr>
        <w:t xml:space="preserve">　・</w:t>
      </w:r>
      <w:r w:rsidR="003A0E83">
        <w:rPr>
          <w:rFonts w:hint="eastAsia"/>
          <w:sz w:val="22"/>
        </w:rPr>
        <w:t>「いつ」「誰が」「何を」「どうする」</w:t>
      </w:r>
      <w:r w:rsidR="00D67D23" w:rsidRPr="008505BE">
        <w:rPr>
          <w:rFonts w:hint="eastAsia"/>
          <w:sz w:val="22"/>
        </w:rPr>
        <w:t>をわかりやすく記載しましょう。</w:t>
      </w:r>
    </w:p>
    <w:p w:rsidR="003A0E83" w:rsidRPr="00A42B15" w:rsidRDefault="008F1BC7" w:rsidP="00A42B15">
      <w:pPr>
        <w:ind w:firstLineChars="100" w:firstLine="208"/>
        <w:rPr>
          <w:b/>
          <w:sz w:val="22"/>
        </w:rPr>
      </w:pPr>
      <w:r w:rsidRPr="00A42B15">
        <w:rPr>
          <w:rFonts w:hint="eastAsia"/>
          <w:b/>
          <w:sz w:val="22"/>
        </w:rPr>
        <w:t>９</w:t>
      </w:r>
      <w:r w:rsidR="003A0E83" w:rsidRPr="00A42B15">
        <w:rPr>
          <w:rFonts w:hint="eastAsia"/>
          <w:b/>
          <w:sz w:val="22"/>
        </w:rPr>
        <w:t xml:space="preserve"> 安否確認の方法</w:t>
      </w:r>
    </w:p>
    <w:p w:rsidR="00C35D24" w:rsidRPr="00A42B15" w:rsidRDefault="008F1BC7" w:rsidP="00A42B15">
      <w:pPr>
        <w:ind w:firstLineChars="100" w:firstLine="208"/>
        <w:rPr>
          <w:b/>
          <w:sz w:val="22"/>
        </w:rPr>
      </w:pPr>
      <w:r w:rsidRPr="00A42B15">
        <w:rPr>
          <w:rFonts w:hint="eastAsia"/>
          <w:b/>
          <w:sz w:val="22"/>
        </w:rPr>
        <w:lastRenderedPageBreak/>
        <w:t>10</w:t>
      </w:r>
      <w:r w:rsidR="00063EEF" w:rsidRPr="00A42B15">
        <w:rPr>
          <w:rFonts w:hint="eastAsia"/>
          <w:b/>
          <w:sz w:val="22"/>
        </w:rPr>
        <w:t xml:space="preserve"> </w:t>
      </w:r>
      <w:r w:rsidRPr="00A42B15">
        <w:rPr>
          <w:rFonts w:hint="eastAsia"/>
          <w:b/>
          <w:sz w:val="22"/>
        </w:rPr>
        <w:t>避難行動要支援者</w:t>
      </w:r>
      <w:r w:rsidR="00C35D24" w:rsidRPr="00A42B15">
        <w:rPr>
          <w:rFonts w:hint="eastAsia"/>
          <w:b/>
          <w:sz w:val="22"/>
        </w:rPr>
        <w:t>の支援の取組</w:t>
      </w:r>
    </w:p>
    <w:p w:rsidR="00063EEF" w:rsidRDefault="00063EEF" w:rsidP="00490EAA">
      <w:pPr>
        <w:ind w:leftChars="100" w:left="640" w:hangingChars="200" w:hanging="413"/>
        <w:rPr>
          <w:sz w:val="22"/>
        </w:rPr>
      </w:pPr>
      <w:r>
        <w:rPr>
          <w:rFonts w:ascii="ＭＳ ゴシック" w:eastAsia="ＭＳ ゴシック" w:hAnsi="ＭＳ ゴシック" w:hint="eastAsia"/>
          <w:sz w:val="22"/>
        </w:rPr>
        <w:t xml:space="preserve">　</w:t>
      </w:r>
      <w:r w:rsidRPr="008505BE">
        <w:rPr>
          <w:rFonts w:hint="eastAsia"/>
          <w:sz w:val="22"/>
        </w:rPr>
        <w:t>・</w:t>
      </w:r>
      <w:r w:rsidR="00490EAA" w:rsidRPr="008505BE">
        <w:rPr>
          <w:rFonts w:hint="eastAsia"/>
          <w:sz w:val="22"/>
        </w:rPr>
        <w:t>避難に助けが必要な人を把握し、地域でどのような支援ができるのかを検討しましょう。（例：風水害時の避難情報等発令時の声掛け、避難誘導、事前の電話連絡など）</w:t>
      </w:r>
    </w:p>
    <w:p w:rsidR="008F1BC7" w:rsidRPr="00A42B15" w:rsidRDefault="008F1BC7" w:rsidP="00A42B15">
      <w:pPr>
        <w:ind w:firstLineChars="100" w:firstLine="208"/>
        <w:rPr>
          <w:b/>
          <w:sz w:val="22"/>
        </w:rPr>
      </w:pPr>
      <w:r w:rsidRPr="00A42B15">
        <w:rPr>
          <w:rFonts w:hint="eastAsia"/>
          <w:b/>
          <w:sz w:val="22"/>
        </w:rPr>
        <w:t>11 避難のルール</w:t>
      </w:r>
    </w:p>
    <w:p w:rsidR="008F1BC7" w:rsidRPr="008F1BC7" w:rsidRDefault="008F1BC7" w:rsidP="00490EAA">
      <w:pPr>
        <w:ind w:leftChars="100" w:left="640" w:hangingChars="200" w:hanging="413"/>
        <w:rPr>
          <w:sz w:val="22"/>
        </w:rPr>
      </w:pPr>
      <w:r w:rsidRPr="008F1BC7">
        <w:rPr>
          <w:rFonts w:hint="eastAsia"/>
          <w:sz w:val="22"/>
        </w:rPr>
        <w:t xml:space="preserve">　・地区に想定される危険性に応じて避難方法を</w:t>
      </w:r>
      <w:r w:rsidR="002E7823">
        <w:rPr>
          <w:rFonts w:hint="eastAsia"/>
          <w:sz w:val="22"/>
        </w:rPr>
        <w:t>事前に</w:t>
      </w:r>
      <w:r w:rsidRPr="008F1BC7">
        <w:rPr>
          <w:rFonts w:hint="eastAsia"/>
          <w:sz w:val="22"/>
        </w:rPr>
        <w:t>検討しましょう。</w:t>
      </w:r>
    </w:p>
    <w:p w:rsidR="00C35D24" w:rsidRPr="00A42B15" w:rsidRDefault="00063EEF" w:rsidP="00A42B15">
      <w:pPr>
        <w:ind w:firstLineChars="100" w:firstLine="208"/>
        <w:rPr>
          <w:b/>
          <w:sz w:val="22"/>
        </w:rPr>
      </w:pPr>
      <w:r w:rsidRPr="00A42B15">
        <w:rPr>
          <w:rFonts w:hint="eastAsia"/>
          <w:b/>
          <w:sz w:val="22"/>
        </w:rPr>
        <w:t>1</w:t>
      </w:r>
      <w:r w:rsidR="008F1BC7" w:rsidRPr="00A42B15">
        <w:rPr>
          <w:b/>
          <w:sz w:val="22"/>
        </w:rPr>
        <w:t>2</w:t>
      </w:r>
      <w:r w:rsidR="008F1BC7" w:rsidRPr="00A42B15">
        <w:rPr>
          <w:rFonts w:hint="eastAsia"/>
          <w:b/>
          <w:sz w:val="22"/>
        </w:rPr>
        <w:t xml:space="preserve"> 日ごろからの備え（各世帯が実施すること）</w:t>
      </w:r>
    </w:p>
    <w:p w:rsidR="008F1BC7" w:rsidRPr="00A42B15" w:rsidRDefault="008F1BC7" w:rsidP="00A42B15">
      <w:pPr>
        <w:ind w:firstLineChars="100" w:firstLine="208"/>
        <w:rPr>
          <w:b/>
          <w:sz w:val="22"/>
        </w:rPr>
      </w:pPr>
      <w:r w:rsidRPr="00A42B15">
        <w:rPr>
          <w:rFonts w:hint="eastAsia"/>
          <w:b/>
          <w:sz w:val="22"/>
        </w:rPr>
        <w:t>13</w:t>
      </w:r>
      <w:r w:rsidRPr="00A42B15">
        <w:rPr>
          <w:b/>
          <w:sz w:val="22"/>
        </w:rPr>
        <w:t xml:space="preserve"> </w:t>
      </w:r>
      <w:r w:rsidRPr="00A42B15">
        <w:rPr>
          <w:rFonts w:hint="eastAsia"/>
          <w:b/>
          <w:sz w:val="22"/>
        </w:rPr>
        <w:t>計画の見直し等</w:t>
      </w:r>
    </w:p>
    <w:p w:rsidR="00C35D24" w:rsidRDefault="00D67D23" w:rsidP="00C35D24">
      <w:pPr>
        <w:ind w:leftChars="100" w:left="227" w:firstLineChars="100" w:firstLine="207"/>
        <w:rPr>
          <w:sz w:val="22"/>
        </w:rPr>
      </w:pPr>
      <w:r>
        <w:rPr>
          <w:rFonts w:hint="eastAsia"/>
          <w:sz w:val="22"/>
        </w:rPr>
        <w:t>・</w:t>
      </w:r>
      <w:r w:rsidR="00C35D24" w:rsidRPr="00063EEF">
        <w:rPr>
          <w:rFonts w:hint="eastAsia"/>
          <w:sz w:val="22"/>
        </w:rPr>
        <w:t>「作りっぱなし」にならないよう、定期的に見直すことを定めます。</w:t>
      </w:r>
    </w:p>
    <w:p w:rsidR="006C0629" w:rsidRDefault="006C0629" w:rsidP="006C0629">
      <w:pPr>
        <w:ind w:firstLineChars="200" w:firstLine="413"/>
        <w:rPr>
          <w:sz w:val="22"/>
        </w:rPr>
      </w:pPr>
      <w:r w:rsidRPr="008505BE">
        <w:rPr>
          <w:rFonts w:hint="eastAsia"/>
          <w:sz w:val="22"/>
        </w:rPr>
        <w:t>・訓練で見えてきた課題の解決策を検討して反映させましょう。</w:t>
      </w:r>
    </w:p>
    <w:p w:rsidR="001C277E" w:rsidRPr="00A42B15" w:rsidRDefault="008F1BC7" w:rsidP="00A42B15">
      <w:pPr>
        <w:ind w:firstLineChars="100" w:firstLine="208"/>
        <w:rPr>
          <w:b/>
          <w:sz w:val="22"/>
        </w:rPr>
      </w:pPr>
      <w:r w:rsidRPr="00A42B15">
        <w:rPr>
          <w:rFonts w:hint="eastAsia"/>
          <w:b/>
          <w:sz w:val="22"/>
        </w:rPr>
        <w:t>14</w:t>
      </w:r>
      <w:r w:rsidR="001C277E" w:rsidRPr="00A42B15">
        <w:rPr>
          <w:rFonts w:hint="eastAsia"/>
          <w:b/>
          <w:sz w:val="22"/>
        </w:rPr>
        <w:t xml:space="preserve"> 防災マップ（視覚的に地区特性を把握するため）</w:t>
      </w:r>
    </w:p>
    <w:p w:rsidR="001C277E" w:rsidRPr="008505BE" w:rsidRDefault="001C277E" w:rsidP="001C277E">
      <w:pPr>
        <w:ind w:leftChars="100" w:left="640" w:hangingChars="200" w:hanging="413"/>
        <w:rPr>
          <w:sz w:val="22"/>
        </w:rPr>
      </w:pPr>
      <w:r w:rsidRPr="008505BE">
        <w:rPr>
          <w:rFonts w:hint="eastAsia"/>
          <w:sz w:val="22"/>
        </w:rPr>
        <w:t xml:space="preserve">　・まち歩きを実施して防災マップを作成しましょう。「栃木市防災ハザードマップ」では網羅できない情報（一時避難場所、災害時に危険な場所や役立つ場所等）を記載すると良いでしょう。</w:t>
      </w:r>
    </w:p>
    <w:p w:rsidR="00C35D24" w:rsidRPr="00A42B15" w:rsidRDefault="00C35D24" w:rsidP="00C35D24">
      <w:pPr>
        <w:rPr>
          <w:rFonts w:ascii="Meiryo UI" w:eastAsia="Meiryo UI" w:hAnsi="Meiryo UI"/>
          <w:sz w:val="22"/>
        </w:rPr>
      </w:pPr>
      <w:r w:rsidRPr="00A42B15">
        <w:rPr>
          <w:rFonts w:ascii="Meiryo UI" w:eastAsia="Meiryo UI" w:hAnsi="Meiryo UI" w:hint="eastAsia"/>
          <w:sz w:val="22"/>
        </w:rPr>
        <w:t>地区防災計画作成にあたって</w:t>
      </w:r>
    </w:p>
    <w:p w:rsidR="00345354" w:rsidRDefault="007856F2" w:rsidP="000F39CE">
      <w:pPr>
        <w:ind w:leftChars="100" w:left="227" w:firstLineChars="100" w:firstLine="207"/>
        <w:rPr>
          <w:sz w:val="22"/>
        </w:rPr>
      </w:pPr>
      <w:r>
        <w:rPr>
          <w:rFonts w:hint="eastAsia"/>
          <w:sz w:val="22"/>
        </w:rPr>
        <w:t>初めから全て</w:t>
      </w:r>
      <w:r w:rsidR="008505BE">
        <w:rPr>
          <w:rFonts w:hint="eastAsia"/>
          <w:sz w:val="22"/>
        </w:rPr>
        <w:t>計画に</w:t>
      </w:r>
      <w:r>
        <w:rPr>
          <w:rFonts w:hint="eastAsia"/>
          <w:sz w:val="22"/>
        </w:rPr>
        <w:t>記載するのが難しい場合は、今後の検討課題として当初の計画案に含めなくても可能です。</w:t>
      </w:r>
      <w:r w:rsidR="000F39CE" w:rsidRPr="004345CD">
        <w:rPr>
          <w:rFonts w:hint="eastAsia"/>
          <w:sz w:val="22"/>
          <w:u w:val="wave"/>
        </w:rPr>
        <w:t>地区防災計画には、無理なことは記載せずできることのみを記載し、徐々に活動と内容を充実させていきましょう。</w:t>
      </w:r>
      <w:r w:rsidR="000F39CE">
        <w:rPr>
          <w:rFonts w:hint="eastAsia"/>
          <w:sz w:val="22"/>
        </w:rPr>
        <w:t>何よりも継続</w:t>
      </w:r>
      <w:r w:rsidR="008505BE">
        <w:rPr>
          <w:rFonts w:hint="eastAsia"/>
          <w:sz w:val="22"/>
        </w:rPr>
        <w:t>して活動する</w:t>
      </w:r>
      <w:r w:rsidR="000F39CE">
        <w:rPr>
          <w:rFonts w:hint="eastAsia"/>
          <w:sz w:val="22"/>
        </w:rPr>
        <w:t>ことが重要です。</w:t>
      </w:r>
      <w:r w:rsidR="00A42B15">
        <w:rPr>
          <w:rFonts w:hint="eastAsia"/>
          <w:sz w:val="22"/>
        </w:rPr>
        <w:t>市に相談しましょう。</w:t>
      </w:r>
    </w:p>
    <w:p w:rsidR="006C0629" w:rsidRPr="00A42B15" w:rsidRDefault="006C0629" w:rsidP="006C0629">
      <w:pPr>
        <w:rPr>
          <w:rFonts w:ascii="Meiryo UI" w:eastAsia="Meiryo UI" w:hAnsi="Meiryo UI"/>
          <w:sz w:val="22"/>
        </w:rPr>
      </w:pPr>
      <w:r w:rsidRPr="00A42B15">
        <w:rPr>
          <w:rFonts w:ascii="Meiryo UI" w:eastAsia="Meiryo UI" w:hAnsi="Meiryo UI" w:hint="eastAsia"/>
          <w:sz w:val="22"/>
        </w:rPr>
        <w:t>市の支援</w:t>
      </w:r>
    </w:p>
    <w:p w:rsidR="006C0629" w:rsidRDefault="004A6A5B" w:rsidP="000F39CE">
      <w:pPr>
        <w:ind w:leftChars="100" w:left="227" w:firstLineChars="100" w:firstLine="207"/>
        <w:rPr>
          <w:sz w:val="22"/>
        </w:rPr>
      </w:pPr>
      <w:r>
        <w:rPr>
          <w:rFonts w:hint="eastAsia"/>
          <w:sz w:val="22"/>
        </w:rPr>
        <w:t>市では、地区防災計画の作成と同時に自主防災組織の設立を推進しています。自主防災組織が作成する自主防災組織</w:t>
      </w:r>
      <w:r w:rsidR="00C434EC">
        <w:rPr>
          <w:rFonts w:hint="eastAsia"/>
          <w:sz w:val="22"/>
        </w:rPr>
        <w:t>の</w:t>
      </w:r>
      <w:r>
        <w:rPr>
          <w:rFonts w:hint="eastAsia"/>
          <w:sz w:val="22"/>
        </w:rPr>
        <w:t>防災計画をもとに地区防災計画を作成すること</w:t>
      </w:r>
      <w:r w:rsidR="00C434EC">
        <w:rPr>
          <w:rFonts w:hint="eastAsia"/>
          <w:sz w:val="22"/>
        </w:rPr>
        <w:t>も可能です。市では、自主防災組織がある地域については、自主防災組織の計画を地区防災計画に統合することを推奨しています。</w:t>
      </w:r>
    </w:p>
    <w:p w:rsidR="006C0629" w:rsidRDefault="006C0629" w:rsidP="000F39CE">
      <w:pPr>
        <w:ind w:leftChars="100" w:left="227" w:firstLineChars="100" w:firstLine="207"/>
        <w:rPr>
          <w:sz w:val="22"/>
        </w:rPr>
      </w:pPr>
    </w:p>
    <w:p w:rsidR="009B2EF2" w:rsidRPr="00A42B15" w:rsidRDefault="009B2EF2" w:rsidP="009B2EF2">
      <w:pPr>
        <w:rPr>
          <w:b/>
          <w:sz w:val="22"/>
        </w:rPr>
      </w:pPr>
      <w:r w:rsidRPr="00A42B15">
        <w:rPr>
          <w:rFonts w:hint="eastAsia"/>
          <w:b/>
          <w:sz w:val="22"/>
        </w:rPr>
        <w:t>(</w:t>
      </w:r>
      <w:r>
        <w:rPr>
          <w:rFonts w:hint="eastAsia"/>
          <w:b/>
          <w:sz w:val="22"/>
        </w:rPr>
        <w:t>1</w:t>
      </w:r>
      <w:r w:rsidRPr="00A42B15">
        <w:rPr>
          <w:b/>
          <w:sz w:val="22"/>
        </w:rPr>
        <w:t>)</w:t>
      </w:r>
      <w:r>
        <w:rPr>
          <w:rFonts w:hint="eastAsia"/>
          <w:b/>
          <w:sz w:val="22"/>
        </w:rPr>
        <w:t>地区防災計画策定に対する支援</w:t>
      </w:r>
    </w:p>
    <w:p w:rsidR="009B2EF2" w:rsidRPr="006A0633" w:rsidRDefault="009B2EF2" w:rsidP="009B2EF2">
      <w:pPr>
        <w:rPr>
          <w:rFonts w:hint="eastAsia"/>
          <w:sz w:val="22"/>
        </w:rPr>
      </w:pPr>
      <w:r>
        <w:rPr>
          <w:rFonts w:hint="eastAsia"/>
          <w:sz w:val="22"/>
        </w:rPr>
        <w:t xml:space="preserve">　市では、地区防災計画を策定しようとしている自治会等に対して、計４回の防災士などの専門家を派遣して、地区防災計画の策定を支援します。支援を受けた自治会等は、その年度内に地区防災計画の作成を目指します。</w:t>
      </w:r>
    </w:p>
    <w:p w:rsidR="00641E21" w:rsidRPr="00A42B15" w:rsidRDefault="00641E21" w:rsidP="00A42B15">
      <w:pPr>
        <w:rPr>
          <w:b/>
          <w:sz w:val="22"/>
        </w:rPr>
      </w:pPr>
      <w:bookmarkStart w:id="0" w:name="_GoBack"/>
      <w:bookmarkEnd w:id="0"/>
      <w:r w:rsidRPr="00A42B15">
        <w:rPr>
          <w:rFonts w:hint="eastAsia"/>
          <w:b/>
          <w:sz w:val="22"/>
        </w:rPr>
        <w:t>(</w:t>
      </w:r>
      <w:r w:rsidR="009B2EF2">
        <w:rPr>
          <w:rFonts w:hint="eastAsia"/>
          <w:b/>
          <w:sz w:val="22"/>
        </w:rPr>
        <w:t>2</w:t>
      </w:r>
      <w:r w:rsidRPr="00A42B15">
        <w:rPr>
          <w:b/>
          <w:sz w:val="22"/>
        </w:rPr>
        <w:t>)</w:t>
      </w:r>
      <w:r w:rsidRPr="00A42B15">
        <w:rPr>
          <w:rFonts w:hint="eastAsia"/>
          <w:b/>
          <w:sz w:val="22"/>
        </w:rPr>
        <w:t>出前講座の開催支援</w:t>
      </w:r>
    </w:p>
    <w:p w:rsidR="00641E21" w:rsidRPr="00641E21" w:rsidRDefault="00641E21" w:rsidP="00641E21">
      <w:pPr>
        <w:ind w:firstLineChars="100" w:firstLine="207"/>
        <w:rPr>
          <w:sz w:val="22"/>
        </w:rPr>
      </w:pPr>
      <w:r w:rsidRPr="00641E21">
        <w:rPr>
          <w:rFonts w:hint="eastAsia"/>
          <w:sz w:val="22"/>
        </w:rPr>
        <w:t>市では、自主防災組織の設立促進及び地域の防災意識の高揚を図るため、次のとおり出前講座を行っています。自治会等での防災対策の啓発にぜひご利用ください。</w:t>
      </w:r>
    </w:p>
    <w:tbl>
      <w:tblPr>
        <w:tblStyle w:val="aa"/>
        <w:tblW w:w="0" w:type="auto"/>
        <w:tblInd w:w="279" w:type="dxa"/>
        <w:tblLook w:val="04A0" w:firstRow="1" w:lastRow="0" w:firstColumn="1" w:lastColumn="0" w:noHBand="0" w:noVBand="1"/>
      </w:tblPr>
      <w:tblGrid>
        <w:gridCol w:w="3260"/>
        <w:gridCol w:w="5245"/>
        <w:gridCol w:w="844"/>
      </w:tblGrid>
      <w:tr w:rsidR="00641E21" w:rsidRPr="00641E21" w:rsidTr="00641E21">
        <w:tc>
          <w:tcPr>
            <w:tcW w:w="3260" w:type="dxa"/>
            <w:shd w:val="clear" w:color="auto" w:fill="D9D9D9" w:themeFill="background1" w:themeFillShade="D9"/>
          </w:tcPr>
          <w:p w:rsidR="00641E21" w:rsidRPr="00641E21" w:rsidRDefault="00641E21" w:rsidP="00ED435D">
            <w:pPr>
              <w:jc w:val="center"/>
              <w:rPr>
                <w:sz w:val="22"/>
              </w:rPr>
            </w:pPr>
            <w:r w:rsidRPr="00641E21">
              <w:rPr>
                <w:rFonts w:hint="eastAsia"/>
                <w:sz w:val="22"/>
              </w:rPr>
              <w:t>講座名</w:t>
            </w:r>
          </w:p>
        </w:tc>
        <w:tc>
          <w:tcPr>
            <w:tcW w:w="5245" w:type="dxa"/>
            <w:shd w:val="clear" w:color="auto" w:fill="D9D9D9" w:themeFill="background1" w:themeFillShade="D9"/>
          </w:tcPr>
          <w:p w:rsidR="00641E21" w:rsidRPr="00641E21" w:rsidRDefault="00641E21" w:rsidP="00ED435D">
            <w:pPr>
              <w:jc w:val="center"/>
              <w:rPr>
                <w:sz w:val="22"/>
              </w:rPr>
            </w:pPr>
            <w:r w:rsidRPr="00641E21">
              <w:rPr>
                <w:rFonts w:hint="eastAsia"/>
                <w:sz w:val="22"/>
              </w:rPr>
              <w:t>内</w:t>
            </w:r>
            <w:r w:rsidR="00CD358A">
              <w:rPr>
                <w:rFonts w:hint="eastAsia"/>
                <w:sz w:val="22"/>
              </w:rPr>
              <w:t xml:space="preserve">　　</w:t>
            </w:r>
            <w:r w:rsidRPr="00641E21">
              <w:rPr>
                <w:rFonts w:hint="eastAsia"/>
                <w:sz w:val="22"/>
              </w:rPr>
              <w:t>容</w:t>
            </w:r>
          </w:p>
        </w:tc>
        <w:tc>
          <w:tcPr>
            <w:tcW w:w="844" w:type="dxa"/>
            <w:shd w:val="clear" w:color="auto" w:fill="D9D9D9" w:themeFill="background1" w:themeFillShade="D9"/>
          </w:tcPr>
          <w:p w:rsidR="00641E21" w:rsidRPr="00641E21" w:rsidRDefault="00641E21" w:rsidP="00ED435D">
            <w:pPr>
              <w:jc w:val="center"/>
              <w:rPr>
                <w:sz w:val="22"/>
              </w:rPr>
            </w:pPr>
            <w:r w:rsidRPr="00641E21">
              <w:rPr>
                <w:rFonts w:hint="eastAsia"/>
                <w:sz w:val="22"/>
              </w:rPr>
              <w:t>時間</w:t>
            </w:r>
          </w:p>
        </w:tc>
      </w:tr>
      <w:tr w:rsidR="00641E21" w:rsidRPr="00641E21" w:rsidTr="00641E21">
        <w:tc>
          <w:tcPr>
            <w:tcW w:w="3260" w:type="dxa"/>
            <w:vAlign w:val="center"/>
          </w:tcPr>
          <w:p w:rsidR="00641E21" w:rsidRPr="00641E21" w:rsidRDefault="00641E21" w:rsidP="00641E21">
            <w:pPr>
              <w:rPr>
                <w:sz w:val="22"/>
              </w:rPr>
            </w:pPr>
            <w:r w:rsidRPr="00641E21">
              <w:rPr>
                <w:rFonts w:hint="eastAsia"/>
                <w:sz w:val="22"/>
              </w:rPr>
              <w:t>自主防災組織の設立について</w:t>
            </w:r>
          </w:p>
        </w:tc>
        <w:tc>
          <w:tcPr>
            <w:tcW w:w="5245" w:type="dxa"/>
            <w:vAlign w:val="center"/>
          </w:tcPr>
          <w:p w:rsidR="00641E21" w:rsidRPr="00641E21" w:rsidRDefault="00641E21" w:rsidP="00641E21">
            <w:pPr>
              <w:rPr>
                <w:sz w:val="22"/>
              </w:rPr>
            </w:pPr>
            <w:r w:rsidRPr="00641E21">
              <w:rPr>
                <w:rFonts w:hint="eastAsia"/>
                <w:sz w:val="22"/>
              </w:rPr>
              <w:t>・自主防災組織の活動内容と立ち上げ方について</w:t>
            </w:r>
          </w:p>
        </w:tc>
        <w:tc>
          <w:tcPr>
            <w:tcW w:w="844" w:type="dxa"/>
            <w:vAlign w:val="center"/>
          </w:tcPr>
          <w:p w:rsidR="00641E21" w:rsidRPr="00641E21" w:rsidRDefault="00641E21" w:rsidP="00641E21">
            <w:pPr>
              <w:rPr>
                <w:sz w:val="22"/>
              </w:rPr>
            </w:pPr>
            <w:r w:rsidRPr="00641E21">
              <w:rPr>
                <w:rFonts w:hint="eastAsia"/>
                <w:sz w:val="22"/>
              </w:rPr>
              <w:t>60分</w:t>
            </w:r>
          </w:p>
        </w:tc>
      </w:tr>
      <w:tr w:rsidR="00641E21" w:rsidRPr="00641E21" w:rsidTr="00641E21">
        <w:tc>
          <w:tcPr>
            <w:tcW w:w="3260" w:type="dxa"/>
            <w:vAlign w:val="center"/>
          </w:tcPr>
          <w:p w:rsidR="00641E21" w:rsidRPr="00641E21" w:rsidRDefault="00641E21" w:rsidP="00641E21">
            <w:pPr>
              <w:rPr>
                <w:sz w:val="22"/>
              </w:rPr>
            </w:pPr>
            <w:r w:rsidRPr="00641E21">
              <w:rPr>
                <w:rFonts w:hint="eastAsia"/>
                <w:sz w:val="22"/>
              </w:rPr>
              <w:t>防災対策について</w:t>
            </w:r>
          </w:p>
        </w:tc>
        <w:tc>
          <w:tcPr>
            <w:tcW w:w="5245" w:type="dxa"/>
            <w:vAlign w:val="center"/>
          </w:tcPr>
          <w:p w:rsidR="00641E21" w:rsidRPr="00641E21" w:rsidRDefault="00641E21" w:rsidP="00641E21">
            <w:pPr>
              <w:rPr>
                <w:sz w:val="22"/>
              </w:rPr>
            </w:pPr>
            <w:r w:rsidRPr="00641E21">
              <w:rPr>
                <w:rFonts w:hint="eastAsia"/>
                <w:sz w:val="22"/>
              </w:rPr>
              <w:t>・自然災害に対する事前の防災対策について</w:t>
            </w:r>
          </w:p>
          <w:p w:rsidR="00641E21" w:rsidRPr="00641E21" w:rsidRDefault="00641E21" w:rsidP="00641E21">
            <w:pPr>
              <w:rPr>
                <w:sz w:val="22"/>
              </w:rPr>
            </w:pPr>
            <w:r w:rsidRPr="00641E21">
              <w:rPr>
                <w:rFonts w:hint="eastAsia"/>
                <w:sz w:val="22"/>
              </w:rPr>
              <w:t>・ハザードマップの見方について</w:t>
            </w:r>
          </w:p>
          <w:p w:rsidR="00641E21" w:rsidRPr="00641E21" w:rsidRDefault="00641E21" w:rsidP="00641E21">
            <w:pPr>
              <w:rPr>
                <w:sz w:val="22"/>
              </w:rPr>
            </w:pPr>
            <w:r w:rsidRPr="00641E21">
              <w:rPr>
                <w:rFonts w:hint="eastAsia"/>
                <w:sz w:val="22"/>
              </w:rPr>
              <w:t>・災害時の情報収集について</w:t>
            </w:r>
          </w:p>
          <w:p w:rsidR="00641E21" w:rsidRPr="00641E21" w:rsidRDefault="00641E21" w:rsidP="00641E21">
            <w:pPr>
              <w:rPr>
                <w:sz w:val="22"/>
              </w:rPr>
            </w:pPr>
            <w:r w:rsidRPr="00641E21">
              <w:rPr>
                <w:rFonts w:hint="eastAsia"/>
                <w:sz w:val="22"/>
              </w:rPr>
              <w:t>・避難行動について</w:t>
            </w:r>
          </w:p>
        </w:tc>
        <w:tc>
          <w:tcPr>
            <w:tcW w:w="844" w:type="dxa"/>
            <w:vAlign w:val="center"/>
          </w:tcPr>
          <w:p w:rsidR="00641E21" w:rsidRPr="00641E21" w:rsidRDefault="00641E21" w:rsidP="00641E21">
            <w:pPr>
              <w:rPr>
                <w:sz w:val="22"/>
              </w:rPr>
            </w:pPr>
            <w:r w:rsidRPr="00641E21">
              <w:rPr>
                <w:rFonts w:hint="eastAsia"/>
                <w:sz w:val="22"/>
              </w:rPr>
              <w:t>60分</w:t>
            </w:r>
          </w:p>
        </w:tc>
      </w:tr>
    </w:tbl>
    <w:p w:rsidR="00641E21" w:rsidRPr="00A42B15" w:rsidRDefault="00641E21" w:rsidP="00641E21">
      <w:pPr>
        <w:rPr>
          <w:b/>
          <w:sz w:val="22"/>
        </w:rPr>
      </w:pPr>
      <w:r w:rsidRPr="00A42B15">
        <w:rPr>
          <w:rFonts w:hint="eastAsia"/>
          <w:b/>
          <w:sz w:val="22"/>
        </w:rPr>
        <w:t>(</w:t>
      </w:r>
      <w:r w:rsidR="009B2EF2">
        <w:rPr>
          <w:rFonts w:hint="eastAsia"/>
          <w:b/>
          <w:sz w:val="22"/>
        </w:rPr>
        <w:t>3</w:t>
      </w:r>
      <w:r w:rsidRPr="00A42B15">
        <w:rPr>
          <w:b/>
          <w:sz w:val="22"/>
        </w:rPr>
        <w:t>)</w:t>
      </w:r>
      <w:r w:rsidRPr="00A42B15">
        <w:rPr>
          <w:rFonts w:hint="eastAsia"/>
          <w:b/>
          <w:sz w:val="22"/>
        </w:rPr>
        <w:t>自主防災組織に対する補助金</w:t>
      </w:r>
    </w:p>
    <w:p w:rsidR="00641E21" w:rsidRPr="00641E21" w:rsidRDefault="00641E21" w:rsidP="00641E21">
      <w:pPr>
        <w:ind w:firstLineChars="100" w:firstLine="207"/>
        <w:rPr>
          <w:sz w:val="22"/>
        </w:rPr>
      </w:pPr>
      <w:r w:rsidRPr="00641E21">
        <w:rPr>
          <w:rFonts w:hint="eastAsia"/>
          <w:sz w:val="22"/>
        </w:rPr>
        <w:t>市</w:t>
      </w:r>
      <w:r w:rsidRPr="00641E21">
        <w:rPr>
          <w:sz w:val="22"/>
        </w:rPr>
        <w:t>では、自主防災組織の</w:t>
      </w:r>
      <w:r w:rsidRPr="00641E21">
        <w:rPr>
          <w:rFonts w:hint="eastAsia"/>
          <w:sz w:val="22"/>
        </w:rPr>
        <w:t>設立及び活動</w:t>
      </w:r>
      <w:r w:rsidRPr="00641E21">
        <w:rPr>
          <w:sz w:val="22"/>
        </w:rPr>
        <w:t>を促進するため補助制度</w:t>
      </w:r>
      <w:r w:rsidRPr="00641E21">
        <w:rPr>
          <w:rFonts w:hint="eastAsia"/>
          <w:sz w:val="22"/>
        </w:rPr>
        <w:t>を用意しています。</w:t>
      </w:r>
    </w:p>
    <w:tbl>
      <w:tblPr>
        <w:tblStyle w:val="aa"/>
        <w:tblW w:w="9355" w:type="dxa"/>
        <w:tblInd w:w="279" w:type="dxa"/>
        <w:tblLook w:val="04A0" w:firstRow="1" w:lastRow="0" w:firstColumn="1" w:lastColumn="0" w:noHBand="0" w:noVBand="1"/>
      </w:tblPr>
      <w:tblGrid>
        <w:gridCol w:w="3402"/>
        <w:gridCol w:w="1701"/>
        <w:gridCol w:w="4252"/>
      </w:tblGrid>
      <w:tr w:rsidR="00641E21" w:rsidRPr="00641E21" w:rsidTr="00641E21">
        <w:tc>
          <w:tcPr>
            <w:tcW w:w="3402" w:type="dxa"/>
            <w:shd w:val="clear" w:color="auto" w:fill="D9D9D9" w:themeFill="background1" w:themeFillShade="D9"/>
            <w:vAlign w:val="center"/>
          </w:tcPr>
          <w:p w:rsidR="00641E21" w:rsidRPr="00641E21" w:rsidRDefault="00641E21" w:rsidP="00ED435D">
            <w:pPr>
              <w:jc w:val="center"/>
              <w:rPr>
                <w:sz w:val="22"/>
              </w:rPr>
            </w:pPr>
            <w:r w:rsidRPr="00641E21">
              <w:rPr>
                <w:rFonts w:hint="eastAsia"/>
                <w:sz w:val="22"/>
              </w:rPr>
              <w:t>補助金の名称</w:t>
            </w:r>
          </w:p>
        </w:tc>
        <w:tc>
          <w:tcPr>
            <w:tcW w:w="1701" w:type="dxa"/>
            <w:shd w:val="clear" w:color="auto" w:fill="D9D9D9" w:themeFill="background1" w:themeFillShade="D9"/>
            <w:vAlign w:val="center"/>
          </w:tcPr>
          <w:p w:rsidR="00641E21" w:rsidRPr="00641E21" w:rsidRDefault="00641E21" w:rsidP="00ED435D">
            <w:pPr>
              <w:jc w:val="center"/>
              <w:rPr>
                <w:sz w:val="22"/>
              </w:rPr>
            </w:pPr>
            <w:r w:rsidRPr="00641E21">
              <w:rPr>
                <w:rFonts w:hint="eastAsia"/>
                <w:sz w:val="22"/>
              </w:rPr>
              <w:t>補助額（上限）</w:t>
            </w:r>
          </w:p>
        </w:tc>
        <w:tc>
          <w:tcPr>
            <w:tcW w:w="4252" w:type="dxa"/>
            <w:shd w:val="clear" w:color="auto" w:fill="D9D9D9" w:themeFill="background1" w:themeFillShade="D9"/>
            <w:vAlign w:val="center"/>
          </w:tcPr>
          <w:p w:rsidR="00641E21" w:rsidRPr="00641E21" w:rsidRDefault="00641E21" w:rsidP="00ED435D">
            <w:pPr>
              <w:jc w:val="center"/>
              <w:rPr>
                <w:sz w:val="22"/>
              </w:rPr>
            </w:pPr>
            <w:r w:rsidRPr="00641E21">
              <w:rPr>
                <w:rFonts w:hint="eastAsia"/>
                <w:sz w:val="22"/>
              </w:rPr>
              <w:t>内</w:t>
            </w:r>
            <w:r w:rsidR="00CD358A">
              <w:rPr>
                <w:rFonts w:hint="eastAsia"/>
                <w:sz w:val="22"/>
              </w:rPr>
              <w:t xml:space="preserve">　　</w:t>
            </w:r>
            <w:r w:rsidRPr="00641E21">
              <w:rPr>
                <w:rFonts w:hint="eastAsia"/>
                <w:sz w:val="22"/>
              </w:rPr>
              <w:t>容</w:t>
            </w:r>
          </w:p>
        </w:tc>
      </w:tr>
      <w:tr w:rsidR="00641E21" w:rsidRPr="00641E21" w:rsidTr="00641E21">
        <w:tc>
          <w:tcPr>
            <w:tcW w:w="3402" w:type="dxa"/>
            <w:vAlign w:val="center"/>
          </w:tcPr>
          <w:p w:rsidR="00641E21" w:rsidRPr="00641E21" w:rsidRDefault="00641E21" w:rsidP="00641E21">
            <w:pPr>
              <w:rPr>
                <w:sz w:val="22"/>
              </w:rPr>
            </w:pPr>
            <w:r w:rsidRPr="00641E21">
              <w:rPr>
                <w:rFonts w:hint="eastAsia"/>
                <w:sz w:val="22"/>
              </w:rPr>
              <w:t>栃木市自主防災組織設立補助金</w:t>
            </w:r>
          </w:p>
        </w:tc>
        <w:tc>
          <w:tcPr>
            <w:tcW w:w="1701" w:type="dxa"/>
            <w:vAlign w:val="center"/>
          </w:tcPr>
          <w:p w:rsidR="00641E21" w:rsidRPr="00641E21" w:rsidRDefault="00641E21" w:rsidP="002E7823">
            <w:pPr>
              <w:jc w:val="right"/>
              <w:rPr>
                <w:sz w:val="22"/>
              </w:rPr>
            </w:pPr>
            <w:r w:rsidRPr="00641E21">
              <w:rPr>
                <w:rFonts w:hint="eastAsia"/>
                <w:sz w:val="22"/>
              </w:rPr>
              <w:t>200,000円</w:t>
            </w:r>
          </w:p>
        </w:tc>
        <w:tc>
          <w:tcPr>
            <w:tcW w:w="4252" w:type="dxa"/>
            <w:vMerge w:val="restart"/>
            <w:vAlign w:val="center"/>
          </w:tcPr>
          <w:p w:rsidR="00641E21" w:rsidRPr="00641E21" w:rsidRDefault="00641E21" w:rsidP="00641E21">
            <w:pPr>
              <w:rPr>
                <w:sz w:val="22"/>
              </w:rPr>
            </w:pPr>
            <w:r w:rsidRPr="00641E21">
              <w:rPr>
                <w:rFonts w:hint="eastAsia"/>
                <w:sz w:val="22"/>
              </w:rPr>
              <w:t>防災資機材の購入及び防災訓練の実施に対する補助</w:t>
            </w:r>
          </w:p>
        </w:tc>
      </w:tr>
      <w:tr w:rsidR="00641E21" w:rsidRPr="00641E21" w:rsidTr="00641E21">
        <w:tc>
          <w:tcPr>
            <w:tcW w:w="3402" w:type="dxa"/>
            <w:vAlign w:val="center"/>
          </w:tcPr>
          <w:p w:rsidR="00641E21" w:rsidRPr="00641E21" w:rsidRDefault="00641E21" w:rsidP="00641E21">
            <w:pPr>
              <w:rPr>
                <w:sz w:val="22"/>
              </w:rPr>
            </w:pPr>
            <w:r w:rsidRPr="00641E21">
              <w:rPr>
                <w:rFonts w:hint="eastAsia"/>
                <w:sz w:val="22"/>
              </w:rPr>
              <w:t>栃木市自主防災組織活動補助金</w:t>
            </w:r>
          </w:p>
        </w:tc>
        <w:tc>
          <w:tcPr>
            <w:tcW w:w="1701" w:type="dxa"/>
            <w:vAlign w:val="center"/>
          </w:tcPr>
          <w:p w:rsidR="00641E21" w:rsidRPr="00641E21" w:rsidRDefault="00641E21" w:rsidP="002E7823">
            <w:pPr>
              <w:jc w:val="right"/>
              <w:rPr>
                <w:sz w:val="22"/>
              </w:rPr>
            </w:pPr>
            <w:r w:rsidRPr="00641E21">
              <w:rPr>
                <w:rFonts w:hint="eastAsia"/>
                <w:sz w:val="22"/>
              </w:rPr>
              <w:t>20,000円</w:t>
            </w:r>
          </w:p>
        </w:tc>
        <w:tc>
          <w:tcPr>
            <w:tcW w:w="4252" w:type="dxa"/>
            <w:vMerge/>
            <w:vAlign w:val="center"/>
          </w:tcPr>
          <w:p w:rsidR="00641E21" w:rsidRPr="00641E21" w:rsidRDefault="00641E21" w:rsidP="00641E21">
            <w:pPr>
              <w:rPr>
                <w:sz w:val="22"/>
              </w:rPr>
            </w:pPr>
          </w:p>
        </w:tc>
      </w:tr>
    </w:tbl>
    <w:p w:rsidR="002965DA" w:rsidRPr="002965DA" w:rsidRDefault="002965DA" w:rsidP="002965DA">
      <w:pPr>
        <w:ind w:left="413" w:hangingChars="200" w:hanging="413"/>
        <w:jc w:val="center"/>
        <w:rPr>
          <w:rFonts w:ascii="ＭＳ ゴシック" w:eastAsia="ＭＳ ゴシック" w:hAnsi="ＭＳ ゴシック"/>
          <w:sz w:val="22"/>
        </w:rPr>
      </w:pPr>
      <w:r w:rsidRPr="002965DA">
        <w:rPr>
          <w:rFonts w:ascii="ＭＳ ゴシック" w:eastAsia="ＭＳ ゴシック" w:hAnsi="ＭＳ ゴシック" w:hint="eastAsia"/>
          <w:sz w:val="22"/>
        </w:rPr>
        <w:t>栃木市</w:t>
      </w:r>
      <w:r>
        <w:rPr>
          <w:rFonts w:ascii="ＭＳ ゴシック" w:eastAsia="ＭＳ ゴシック" w:hAnsi="ＭＳ ゴシック" w:hint="eastAsia"/>
          <w:sz w:val="22"/>
        </w:rPr>
        <w:t xml:space="preserve"> </w:t>
      </w:r>
      <w:r w:rsidRPr="002965DA">
        <w:rPr>
          <w:rFonts w:ascii="ＭＳ ゴシック" w:eastAsia="ＭＳ ゴシック" w:hAnsi="ＭＳ ゴシック" w:hint="eastAsia"/>
          <w:sz w:val="22"/>
        </w:rPr>
        <w:t>総合政策部</w:t>
      </w:r>
      <w:r>
        <w:rPr>
          <w:rFonts w:ascii="ＭＳ ゴシック" w:eastAsia="ＭＳ ゴシック" w:hAnsi="ＭＳ ゴシック" w:hint="eastAsia"/>
          <w:sz w:val="22"/>
        </w:rPr>
        <w:t xml:space="preserve"> </w:t>
      </w:r>
      <w:r w:rsidRPr="002965DA">
        <w:rPr>
          <w:rFonts w:ascii="ＭＳ ゴシック" w:eastAsia="ＭＳ ゴシック" w:hAnsi="ＭＳ ゴシック" w:hint="eastAsia"/>
          <w:sz w:val="22"/>
        </w:rPr>
        <w:t>危機管理課</w:t>
      </w:r>
    </w:p>
    <w:p w:rsidR="00A42B15" w:rsidRPr="002965DA" w:rsidRDefault="002965DA" w:rsidP="002965DA">
      <w:pPr>
        <w:ind w:left="413" w:hangingChars="200" w:hanging="413"/>
        <w:jc w:val="center"/>
        <w:rPr>
          <w:rFonts w:ascii="ＭＳ ゴシック" w:eastAsia="ＭＳ ゴシック" w:hAnsi="ＭＳ ゴシック"/>
          <w:sz w:val="22"/>
        </w:rPr>
      </w:pPr>
      <w:r w:rsidRPr="002965DA">
        <w:rPr>
          <w:rFonts w:ascii="ＭＳ ゴシック" w:eastAsia="ＭＳ ゴシック" w:hAnsi="ＭＳ ゴシック" w:hint="eastAsia"/>
          <w:sz w:val="22"/>
        </w:rPr>
        <w:t>TEL：０２８２－２１－２５５１</w:t>
      </w:r>
      <w:r>
        <w:rPr>
          <w:rFonts w:ascii="ＭＳ ゴシック" w:eastAsia="ＭＳ ゴシック" w:hAnsi="ＭＳ ゴシック" w:hint="eastAsia"/>
          <w:sz w:val="22"/>
        </w:rPr>
        <w:t xml:space="preserve">　　Mail:k</w:t>
      </w:r>
      <w:r>
        <w:rPr>
          <w:rFonts w:ascii="ＭＳ ゴシック" w:eastAsia="ＭＳ ゴシック" w:hAnsi="ＭＳ ゴシック"/>
          <w:sz w:val="22"/>
        </w:rPr>
        <w:t>ikikanri@city.tochigi.lg.jp</w:t>
      </w:r>
    </w:p>
    <w:sectPr w:rsidR="00A42B15" w:rsidRPr="002965DA" w:rsidSect="00034D16">
      <w:pgSz w:w="11906" w:h="16838" w:code="9"/>
      <w:pgMar w:top="851" w:right="1134" w:bottom="567" w:left="1134" w:header="851" w:footer="992" w:gutter="0"/>
      <w:cols w:space="425"/>
      <w:docGrid w:type="linesAndChars" w:linePitch="352"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ACD" w:rsidRDefault="00CB4ACD" w:rsidP="00CB4ACD">
      <w:r>
        <w:separator/>
      </w:r>
    </w:p>
  </w:endnote>
  <w:endnote w:type="continuationSeparator" w:id="0">
    <w:p w:rsidR="00CB4ACD" w:rsidRDefault="00CB4ACD" w:rsidP="00CB4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ACD" w:rsidRDefault="00CB4ACD" w:rsidP="00CB4ACD">
      <w:r>
        <w:separator/>
      </w:r>
    </w:p>
  </w:footnote>
  <w:footnote w:type="continuationSeparator" w:id="0">
    <w:p w:rsidR="00CB4ACD" w:rsidRDefault="00CB4ACD" w:rsidP="00CB4A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0FB"/>
    <w:rsid w:val="00034D16"/>
    <w:rsid w:val="000402CE"/>
    <w:rsid w:val="00063EEF"/>
    <w:rsid w:val="000D2038"/>
    <w:rsid w:val="000F39CE"/>
    <w:rsid w:val="001350FB"/>
    <w:rsid w:val="00181417"/>
    <w:rsid w:val="001A3E51"/>
    <w:rsid w:val="001C277E"/>
    <w:rsid w:val="002965DA"/>
    <w:rsid w:val="002E7823"/>
    <w:rsid w:val="00345354"/>
    <w:rsid w:val="00365E50"/>
    <w:rsid w:val="003A0E83"/>
    <w:rsid w:val="003E234A"/>
    <w:rsid w:val="003F3B09"/>
    <w:rsid w:val="004345CD"/>
    <w:rsid w:val="0046398E"/>
    <w:rsid w:val="00487D3F"/>
    <w:rsid w:val="00490EAA"/>
    <w:rsid w:val="004A6A5B"/>
    <w:rsid w:val="004E50BB"/>
    <w:rsid w:val="005D0267"/>
    <w:rsid w:val="005E1A1B"/>
    <w:rsid w:val="0063634C"/>
    <w:rsid w:val="00641E21"/>
    <w:rsid w:val="006A0633"/>
    <w:rsid w:val="006C0629"/>
    <w:rsid w:val="006C1CB5"/>
    <w:rsid w:val="006C6FE8"/>
    <w:rsid w:val="0070120F"/>
    <w:rsid w:val="00747809"/>
    <w:rsid w:val="00775ECF"/>
    <w:rsid w:val="007856F2"/>
    <w:rsid w:val="00786A29"/>
    <w:rsid w:val="007947F7"/>
    <w:rsid w:val="008505BE"/>
    <w:rsid w:val="008F1BC7"/>
    <w:rsid w:val="00920276"/>
    <w:rsid w:val="009674E7"/>
    <w:rsid w:val="009825D3"/>
    <w:rsid w:val="009B2EF2"/>
    <w:rsid w:val="009C763E"/>
    <w:rsid w:val="00A30907"/>
    <w:rsid w:val="00A42B15"/>
    <w:rsid w:val="00B5610C"/>
    <w:rsid w:val="00B83A50"/>
    <w:rsid w:val="00BC29BA"/>
    <w:rsid w:val="00C35D24"/>
    <w:rsid w:val="00C434EC"/>
    <w:rsid w:val="00C60907"/>
    <w:rsid w:val="00CB4ACD"/>
    <w:rsid w:val="00CD358A"/>
    <w:rsid w:val="00D02EB0"/>
    <w:rsid w:val="00D32DEB"/>
    <w:rsid w:val="00D658FE"/>
    <w:rsid w:val="00D67D23"/>
    <w:rsid w:val="00D84BA3"/>
    <w:rsid w:val="00DC43E5"/>
    <w:rsid w:val="00E1515A"/>
    <w:rsid w:val="00E9510F"/>
    <w:rsid w:val="00EA6813"/>
    <w:rsid w:val="00ED435D"/>
    <w:rsid w:val="00F92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BC8CE4"/>
  <w15:chartTrackingRefBased/>
  <w15:docId w15:val="{539C5119-60C3-4D36-906E-4B60B838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4ACD"/>
    <w:pPr>
      <w:tabs>
        <w:tab w:val="center" w:pos="4252"/>
        <w:tab w:val="right" w:pos="8504"/>
      </w:tabs>
      <w:snapToGrid w:val="0"/>
    </w:pPr>
  </w:style>
  <w:style w:type="character" w:customStyle="1" w:styleId="a4">
    <w:name w:val="ヘッダー (文字)"/>
    <w:basedOn w:val="a0"/>
    <w:link w:val="a3"/>
    <w:uiPriority w:val="99"/>
    <w:rsid w:val="00CB4ACD"/>
  </w:style>
  <w:style w:type="paragraph" w:styleId="a5">
    <w:name w:val="footer"/>
    <w:basedOn w:val="a"/>
    <w:link w:val="a6"/>
    <w:uiPriority w:val="99"/>
    <w:unhideWhenUsed/>
    <w:rsid w:val="00CB4ACD"/>
    <w:pPr>
      <w:tabs>
        <w:tab w:val="center" w:pos="4252"/>
        <w:tab w:val="right" w:pos="8504"/>
      </w:tabs>
      <w:snapToGrid w:val="0"/>
    </w:pPr>
  </w:style>
  <w:style w:type="character" w:customStyle="1" w:styleId="a6">
    <w:name w:val="フッター (文字)"/>
    <w:basedOn w:val="a0"/>
    <w:link w:val="a5"/>
    <w:uiPriority w:val="99"/>
    <w:rsid w:val="00CB4ACD"/>
  </w:style>
  <w:style w:type="paragraph" w:styleId="a7">
    <w:name w:val="List Paragraph"/>
    <w:basedOn w:val="a"/>
    <w:uiPriority w:val="34"/>
    <w:qFormat/>
    <w:rsid w:val="001A3E51"/>
    <w:pPr>
      <w:ind w:leftChars="400" w:left="840"/>
    </w:pPr>
  </w:style>
  <w:style w:type="paragraph" w:styleId="a8">
    <w:name w:val="Balloon Text"/>
    <w:basedOn w:val="a"/>
    <w:link w:val="a9"/>
    <w:uiPriority w:val="99"/>
    <w:semiHidden/>
    <w:unhideWhenUsed/>
    <w:rsid w:val="009202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0276"/>
    <w:rPr>
      <w:rFonts w:asciiTheme="majorHAnsi" w:eastAsiaTheme="majorEastAsia" w:hAnsiTheme="majorHAnsi" w:cstheme="majorBidi"/>
      <w:sz w:val="18"/>
      <w:szCs w:val="18"/>
    </w:rPr>
  </w:style>
  <w:style w:type="table" w:styleId="aa">
    <w:name w:val="Table Grid"/>
    <w:basedOn w:val="a1"/>
    <w:uiPriority w:val="39"/>
    <w:rsid w:val="00641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2</Pages>
  <Words>308</Words>
  <Characters>1760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clwork</dc:creator>
  <cp:keywords/>
  <dc:description/>
  <cp:lastModifiedBy>clwork</cp:lastModifiedBy>
  <cp:revision>63</cp:revision>
  <cp:lastPrinted>2022-02-25T09:08:00Z</cp:lastPrinted>
  <dcterms:created xsi:type="dcterms:W3CDTF">2022-02-01T23:37:00Z</dcterms:created>
  <dcterms:modified xsi:type="dcterms:W3CDTF">2022-02-25T09:10:00Z</dcterms:modified>
</cp:coreProperties>
</file>