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b w:val="1"/>
          <w:color w:val="auto"/>
          <w:sz w:val="28"/>
          <w:highlight w:val="none"/>
        </w:rPr>
      </w:pPr>
      <w:r>
        <w:rPr>
          <w:rFonts w:hint="default"/>
          <w:b w:val="1"/>
          <w:color w:val="FF0000"/>
          <w:sz w:val="28"/>
        </w:rPr>
        <mc:AlternateContent>
          <mc:Choice Requires="wps">
            <w:drawing>
              <wp:anchor distT="0" distB="0" distL="114300" distR="114300" simplePos="0" relativeHeight="2" behindDoc="0" locked="0" layoutInCell="1" hidden="0" allowOverlap="1">
                <wp:simplePos x="0" y="0"/>
                <wp:positionH relativeFrom="column">
                  <wp:posOffset>5136515</wp:posOffset>
                </wp:positionH>
                <wp:positionV relativeFrom="paragraph">
                  <wp:posOffset>-584200</wp:posOffset>
                </wp:positionV>
                <wp:extent cx="809625" cy="37147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809625" cy="371475"/>
                        </a:xfrm>
                        <a:prstGeom prst="rect">
                          <a:avLst/>
                        </a:prstGeom>
                        <a:solidFill>
                          <a:sysClr val="window" lastClr="FFFFFF"/>
                        </a:solidFill>
                        <a:ln w="6350">
                          <a:solidFill>
                            <a:prstClr val="black"/>
                          </a:solidFill>
                        </a:ln>
                      </wps:spPr>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資料２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63.75pt;height:29.25pt;mso-position-horizontal-relative:text;position:absolute;margin-left:404.45pt;margin-top:-46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資料２</w:t>
                      </w:r>
                    </w:p>
                  </w:txbxContent>
                </v:textbox>
                <v:imagedata o:title=""/>
                <w10:wrap type="none" anchorx="text" anchory="text"/>
              </v:shape>
            </w:pict>
          </mc:Fallback>
        </mc:AlternateContent>
      </w:r>
      <w:r>
        <w:rPr>
          <w:rFonts w:hint="eastAsia"/>
          <w:b w:val="1"/>
          <w:color w:val="auto"/>
          <w:sz w:val="28"/>
          <w:highlight w:val="none"/>
        </w:rPr>
        <w:t>【指定地域密着型サービス事業所関係　目次】</w:t>
      </w:r>
      <w:bookmarkStart w:id="0" w:name="_Toc97748512"/>
      <w:bookmarkEnd w:id="0"/>
    </w:p>
    <w:p>
      <w:pPr>
        <w:pStyle w:val="0"/>
        <w:widowControl w:val="1"/>
        <w:spacing w:line="200" w:lineRule="exact"/>
        <w:rPr>
          <w:rFonts w:hint="default"/>
          <w:b w:val="1"/>
          <w:color w:val="auto"/>
          <w:sz w:val="28"/>
          <w:highlight w:val="none"/>
        </w:rPr>
      </w:pPr>
    </w:p>
    <w:p>
      <w:pPr>
        <w:pStyle w:val="27"/>
        <w:widowControl w:val="0"/>
        <w:tabs>
          <w:tab w:val="left" w:leader="none" w:pos="943"/>
          <w:tab w:val="right" w:leader="dot" w:pos="9288"/>
        </w:tabs>
        <w:ind w:right="210"/>
        <w:jc w:val="left"/>
        <w:rPr>
          <w:rFonts w:hint="default" w:eastAsiaTheme="minorEastAsia"/>
          <w:b w:val="0"/>
          <w:caps w:val="0"/>
          <w:color w:val="auto"/>
          <w:sz w:val="24"/>
          <w:highlight w:val="none"/>
        </w:rPr>
      </w:pPr>
      <w:r>
        <w:rPr>
          <w:rFonts w:hint="default"/>
          <w:b w:val="0"/>
        </w:rPr>
        <w:fldChar w:fldCharType="begin"/>
      </w:r>
      <w:r>
        <w:rPr>
          <w:rFonts w:hint="default"/>
          <w:b w:val="0"/>
        </w:rPr>
        <w:instrText xml:space="preserve"> TOC \o "1-3" \u </w:instrText>
      </w:r>
      <w:r>
        <w:rPr>
          <w:rFonts w:hint="default"/>
          <w:b w:val="0"/>
        </w:rPr>
        <w:fldChar w:fldCharType="separate"/>
      </w:r>
      <w:r>
        <w:rPr>
          <w:rFonts w:hint="eastAsia" w:ascii="ＭＳ 明朝" w:hAnsi="ＭＳ 明朝"/>
          <w:color w:val="auto"/>
          <w:sz w:val="24"/>
          <w:highlight w:val="none"/>
        </w:rPr>
        <w:t>１</w:t>
      </w:r>
      <w:r>
        <w:rPr>
          <w:rFonts w:hint="eastAsia" w:eastAsiaTheme="minorEastAsia"/>
          <w:b w:val="0"/>
          <w:caps w:val="0"/>
          <w:color w:val="auto"/>
          <w:sz w:val="24"/>
          <w:highlight w:val="none"/>
        </w:rPr>
        <w:t>　</w:t>
      </w:r>
      <w:r>
        <w:rPr>
          <w:rFonts w:hint="eastAsia"/>
          <w:color w:val="auto"/>
          <w:sz w:val="24"/>
          <w:highlight w:val="none"/>
        </w:rPr>
        <w:t>運営</w:t>
      </w:r>
      <w:r>
        <w:rPr>
          <w:rFonts w:hint="default"/>
          <w:color w:val="auto"/>
          <w:sz w:val="24"/>
          <w:highlight w:val="none"/>
        </w:rPr>
        <w:t>指導及び指定更新について</w:t>
      </w:r>
      <w:r>
        <w:rPr>
          <w:rFonts w:hint="eastAsia"/>
          <w:b w:val="0"/>
          <w:color w:val="auto"/>
          <w:spacing w:val="3"/>
          <w:w w:val="77"/>
          <w:sz w:val="24"/>
          <w:highlight w:val="none"/>
        </w:rPr>
        <w:t>（</w:t>
      </w:r>
      <w:r>
        <w:rPr>
          <w:rFonts w:hint="eastAsia" w:ascii="ＭＳ 明朝" w:hAnsi="ＭＳ 明朝" w:eastAsia="ＭＳ 明朝"/>
          <w:b w:val="0"/>
          <w:color w:val="auto"/>
          <w:spacing w:val="3"/>
          <w:w w:val="77"/>
          <w:sz w:val="24"/>
          <w:highlight w:val="none"/>
        </w:rPr>
        <w:t>Ｐ</w:t>
      </w:r>
      <w:r>
        <w:rPr>
          <w:rFonts w:hint="eastAsia" w:ascii="ＭＳ 明朝" w:hAnsi="ＭＳ 明朝" w:eastAsia="ＭＳ 明朝"/>
          <w:b w:val="0"/>
          <w:color w:val="auto"/>
          <w:spacing w:val="3"/>
          <w:w w:val="77"/>
          <w:sz w:val="24"/>
          <w:highlight w:val="none"/>
        </w:rPr>
        <w:t>4</w:t>
      </w:r>
      <w:r>
        <w:rPr>
          <w:rFonts w:hint="eastAsia"/>
          <w:b w:val="0"/>
          <w:color w:val="auto"/>
          <w:spacing w:val="6"/>
          <w:w w:val="77"/>
          <w:sz w:val="24"/>
          <w:highlight w:val="none"/>
        </w:rPr>
        <w:t>）</w:t>
      </w:r>
    </w:p>
    <w:p>
      <w:pPr>
        <w:pStyle w:val="26"/>
        <w:tabs>
          <w:tab w:val="left" w:leader="none" w:pos="1155"/>
        </w:tabs>
        <w:jc w:val="left"/>
        <w:rPr>
          <w:rFonts w:hint="default" w:eastAsiaTheme="minorEastAsia"/>
          <w:smallCaps w:val="0"/>
          <w:color w:val="auto"/>
          <w:sz w:val="24"/>
          <w:highlight w:val="none"/>
        </w:rPr>
      </w:pPr>
      <w:r>
        <w:rPr>
          <w:rFonts w:hint="eastAsia" w:ascii="ＭＳ 明朝" w:hAnsi="ＭＳ 明朝"/>
          <w:color w:val="auto"/>
          <w:sz w:val="24"/>
          <w:highlight w:val="none"/>
        </w:rPr>
        <w:t>(1)</w:t>
      </w:r>
      <w:r>
        <w:rPr>
          <w:rFonts w:hint="default" w:eastAsiaTheme="minorEastAsia"/>
          <w:smallCaps w:val="0"/>
          <w:color w:val="auto"/>
          <w:sz w:val="24"/>
          <w:highlight w:val="none"/>
        </w:rPr>
        <w:tab/>
      </w:r>
      <w:r>
        <w:rPr>
          <w:rFonts w:hint="eastAsia"/>
          <w:color w:val="auto"/>
          <w:sz w:val="24"/>
          <w:highlight w:val="none"/>
        </w:rPr>
        <w:t>運営</w:t>
      </w:r>
      <w:r>
        <w:rPr>
          <w:rFonts w:hint="default"/>
          <w:color w:val="auto"/>
          <w:sz w:val="24"/>
          <w:highlight w:val="none"/>
        </w:rPr>
        <w:t>指導について</w:t>
      </w:r>
    </w:p>
    <w:p>
      <w:pPr>
        <w:pStyle w:val="28"/>
        <w:tabs>
          <w:tab w:val="left" w:leader="none" w:pos="1260"/>
        </w:tabs>
        <w:jc w:val="left"/>
        <w:rPr>
          <w:rFonts w:hint="default" w:eastAsiaTheme="minorEastAsia"/>
          <w:color w:val="auto"/>
          <w:sz w:val="24"/>
          <w:highlight w:val="none"/>
        </w:rPr>
      </w:pPr>
      <w:r>
        <w:rPr>
          <w:rFonts w:hint="eastAsia"/>
          <w:color w:val="auto"/>
          <w:sz w:val="24"/>
          <w:highlight w:val="none"/>
        </w:rPr>
        <w:t>①</w:t>
      </w:r>
      <w:r>
        <w:rPr>
          <w:rFonts w:hint="default" w:eastAsiaTheme="minorEastAsia"/>
          <w:color w:val="auto"/>
          <w:sz w:val="24"/>
          <w:highlight w:val="none"/>
        </w:rPr>
        <w:tab/>
      </w:r>
      <w:r>
        <w:rPr>
          <w:rFonts w:hint="eastAsia"/>
          <w:color w:val="auto"/>
          <w:sz w:val="24"/>
          <w:highlight w:val="none"/>
        </w:rPr>
        <w:t>令和７</w:t>
      </w:r>
      <w:r>
        <w:rPr>
          <w:rFonts w:hint="default"/>
          <w:color w:val="auto"/>
          <w:sz w:val="24"/>
          <w:highlight w:val="none"/>
        </w:rPr>
        <w:t>年度の実施状況及び主な指摘事項</w:t>
      </w:r>
    </w:p>
    <w:p>
      <w:pPr>
        <w:pStyle w:val="28"/>
        <w:tabs>
          <w:tab w:val="left" w:leader="none" w:pos="1260"/>
        </w:tabs>
        <w:jc w:val="left"/>
        <w:rPr>
          <w:rFonts w:hint="default" w:eastAsiaTheme="minorEastAsia"/>
          <w:color w:val="auto"/>
          <w:sz w:val="24"/>
          <w:highlight w:val="none"/>
        </w:rPr>
      </w:pPr>
      <w:r>
        <w:rPr>
          <w:rFonts w:hint="eastAsia"/>
          <w:color w:val="auto"/>
          <w:sz w:val="24"/>
          <w:highlight w:val="none"/>
        </w:rPr>
        <w:t>②</w:t>
      </w:r>
      <w:r>
        <w:rPr>
          <w:rFonts w:hint="default" w:eastAsiaTheme="minorEastAsia"/>
          <w:color w:val="auto"/>
          <w:sz w:val="24"/>
          <w:highlight w:val="none"/>
        </w:rPr>
        <w:tab/>
      </w:r>
      <w:r>
        <w:rPr>
          <w:rFonts w:hint="default"/>
          <w:color w:val="auto"/>
          <w:sz w:val="24"/>
          <w:highlight w:val="none"/>
        </w:rPr>
        <w:t>令和</w:t>
      </w:r>
      <w:r>
        <w:rPr>
          <w:rFonts w:hint="eastAsia"/>
          <w:color w:val="auto"/>
          <w:sz w:val="24"/>
          <w:highlight w:val="none"/>
        </w:rPr>
        <w:t>８</w:t>
      </w:r>
      <w:r>
        <w:rPr>
          <w:rFonts w:hint="default"/>
          <w:color w:val="auto"/>
          <w:sz w:val="24"/>
          <w:highlight w:val="none"/>
        </w:rPr>
        <w:t>年度の実施方針（予定）</w:t>
      </w:r>
    </w:p>
    <w:p>
      <w:pPr>
        <w:pStyle w:val="26"/>
        <w:tabs>
          <w:tab w:val="left" w:leader="none" w:pos="1155"/>
        </w:tabs>
        <w:jc w:val="left"/>
        <w:rPr>
          <w:rFonts w:hint="default" w:eastAsiaTheme="minorEastAsia"/>
          <w:smallCaps w:val="0"/>
          <w:color w:val="auto"/>
          <w:sz w:val="24"/>
          <w:highlight w:val="none"/>
        </w:rPr>
      </w:pPr>
      <w:r>
        <w:rPr>
          <w:rFonts w:hint="default" w:ascii="ＭＳ 明朝" w:hAnsi="ＭＳ 明朝"/>
          <w:color w:val="auto"/>
          <w:sz w:val="24"/>
          <w:highlight w:val="none"/>
        </w:rPr>
        <w:t>(2)</w:t>
      </w:r>
      <w:r>
        <w:rPr>
          <w:rFonts w:hint="default" w:eastAsiaTheme="minorEastAsia"/>
          <w:smallCaps w:val="0"/>
          <w:color w:val="auto"/>
          <w:sz w:val="24"/>
          <w:highlight w:val="none"/>
        </w:rPr>
        <w:tab/>
      </w:r>
      <w:r>
        <w:rPr>
          <w:rFonts w:hint="default"/>
          <w:color w:val="auto"/>
          <w:sz w:val="24"/>
          <w:highlight w:val="none"/>
        </w:rPr>
        <w:t>指定更新について</w:t>
      </w:r>
    </w:p>
    <w:p>
      <w:pPr>
        <w:pStyle w:val="28"/>
        <w:tabs>
          <w:tab w:val="left" w:leader="none" w:pos="1260"/>
        </w:tabs>
        <w:jc w:val="left"/>
        <w:rPr>
          <w:rFonts w:hint="default" w:eastAsiaTheme="minorEastAsia"/>
          <w:color w:val="auto"/>
          <w:sz w:val="24"/>
          <w:highlight w:val="none"/>
        </w:rPr>
      </w:pPr>
      <w:r>
        <w:rPr>
          <w:rFonts w:hint="eastAsia"/>
          <w:color w:val="auto"/>
          <w:sz w:val="24"/>
          <w:highlight w:val="none"/>
        </w:rPr>
        <w:t>①</w:t>
      </w:r>
      <w:r>
        <w:rPr>
          <w:rFonts w:hint="default" w:eastAsiaTheme="minorEastAsia"/>
          <w:color w:val="auto"/>
          <w:sz w:val="24"/>
          <w:highlight w:val="none"/>
        </w:rPr>
        <w:tab/>
      </w:r>
      <w:r>
        <w:rPr>
          <w:rFonts w:hint="default"/>
          <w:color w:val="auto"/>
          <w:sz w:val="24"/>
          <w:highlight w:val="none"/>
        </w:rPr>
        <w:t>令和</w:t>
      </w:r>
      <w:r>
        <w:rPr>
          <w:rFonts w:hint="eastAsia"/>
          <w:color w:val="auto"/>
          <w:sz w:val="24"/>
          <w:highlight w:val="none"/>
        </w:rPr>
        <w:t>８</w:t>
      </w:r>
      <w:r>
        <w:rPr>
          <w:rFonts w:hint="default"/>
          <w:color w:val="auto"/>
          <w:sz w:val="24"/>
          <w:highlight w:val="none"/>
        </w:rPr>
        <w:t>年度の対象事業所数</w:t>
      </w:r>
    </w:p>
    <w:p>
      <w:pPr>
        <w:pStyle w:val="28"/>
        <w:tabs>
          <w:tab w:val="left" w:leader="none" w:pos="1260"/>
        </w:tabs>
        <w:jc w:val="left"/>
        <w:rPr>
          <w:rFonts w:hint="default" w:eastAsiaTheme="minorEastAsia"/>
          <w:color w:val="auto"/>
          <w:sz w:val="24"/>
          <w:highlight w:val="none"/>
        </w:rPr>
      </w:pPr>
      <w:r>
        <w:rPr>
          <w:rFonts w:hint="eastAsia"/>
          <w:color w:val="auto"/>
          <w:sz w:val="24"/>
          <w:highlight w:val="none"/>
        </w:rPr>
        <w:t>②</w:t>
      </w:r>
      <w:r>
        <w:rPr>
          <w:rFonts w:hint="default" w:eastAsiaTheme="minorEastAsia"/>
          <w:color w:val="auto"/>
          <w:sz w:val="24"/>
          <w:highlight w:val="none"/>
        </w:rPr>
        <w:tab/>
      </w:r>
      <w:r>
        <w:rPr>
          <w:rFonts w:hint="default"/>
          <w:color w:val="auto"/>
          <w:sz w:val="24"/>
          <w:highlight w:val="none"/>
        </w:rPr>
        <w:t>指定更新事務に係る標準的なスケジュール</w:t>
      </w:r>
    </w:p>
    <w:p>
      <w:pPr>
        <w:pStyle w:val="0"/>
        <w:tabs>
          <w:tab w:val="left" w:leader="none" w:pos="1155"/>
        </w:tabs>
        <w:jc w:val="left"/>
        <w:rPr>
          <w:rFonts w:hint="default" w:eastAsiaTheme="minorEastAsia"/>
          <w:color w:val="auto"/>
          <w:sz w:val="24"/>
          <w:highlight w:val="none"/>
        </w:rPr>
      </w:pPr>
    </w:p>
    <w:p>
      <w:pPr>
        <w:pStyle w:val="0"/>
        <w:tabs>
          <w:tab w:val="left" w:leader="none" w:pos="1155"/>
        </w:tabs>
        <w:ind w:firstLine="240" w:firstLineChars="100"/>
        <w:jc w:val="left"/>
        <w:rPr>
          <w:rFonts w:hint="default" w:eastAsiaTheme="minorEastAsia"/>
          <w:color w:val="auto"/>
          <w:sz w:val="24"/>
          <w:highlight w:val="none"/>
        </w:rPr>
      </w:pPr>
      <w:r>
        <w:rPr>
          <w:rFonts w:hint="eastAsia" w:ascii="ＭＳ 明朝" w:hAnsi="ＭＳ 明朝" w:eastAsia="ＭＳ 明朝"/>
          <w:b w:val="1"/>
          <w:color w:val="auto"/>
          <w:sz w:val="24"/>
        </w:rPr>
        <w:t>２　令和８年度介護報酬改定について</w:t>
      </w:r>
      <w:r>
        <w:rPr>
          <w:rFonts w:hint="eastAsia" w:ascii="ＭＳ 明朝" w:hAnsi="ＭＳ 明朝" w:eastAsia="ＭＳ 明朝"/>
          <w:b w:val="0"/>
          <w:color w:val="auto"/>
          <w:sz w:val="24"/>
        </w:rPr>
        <w:t>（</w:t>
      </w:r>
      <w:r>
        <w:rPr>
          <w:rFonts w:hint="eastAsia" w:ascii="ＭＳ 明朝" w:hAnsi="ＭＳ 明朝" w:eastAsia="ＭＳ 明朝"/>
          <w:b w:val="0"/>
          <w:color w:val="auto"/>
          <w:sz w:val="24"/>
        </w:rPr>
        <w:t>P5</w:t>
      </w:r>
      <w:r>
        <w:rPr>
          <w:rFonts w:hint="eastAsia" w:ascii="ＭＳ 明朝" w:hAnsi="ＭＳ 明朝" w:eastAsia="ＭＳ 明朝"/>
          <w:b w:val="0"/>
          <w:color w:val="auto"/>
          <w:sz w:val="24"/>
        </w:rPr>
        <w:t>）</w:t>
      </w:r>
    </w:p>
    <w:p>
      <w:pPr>
        <w:pStyle w:val="26"/>
        <w:tabs>
          <w:tab w:val="left" w:leader="none" w:pos="1155"/>
        </w:tabs>
        <w:jc w:val="left"/>
        <w:rPr>
          <w:rFonts w:hint="eastAsia" w:ascii="ＭＳ 明朝" w:hAnsi="ＭＳ 明朝" w:eastAsia="ＭＳ 明朝"/>
          <w:smallCaps w:val="0"/>
          <w:color w:val="auto"/>
          <w:sz w:val="24"/>
          <w:highlight w:val="none"/>
        </w:rPr>
      </w:pPr>
      <w:r>
        <w:rPr>
          <w:rFonts w:hint="eastAsia" w:ascii="ＭＳ 明朝" w:hAnsi="ＭＳ 明朝"/>
          <w:color w:val="auto"/>
          <w:sz w:val="24"/>
          <w:highlight w:val="none"/>
        </w:rPr>
        <w:t>(1)</w:t>
      </w:r>
      <w:r>
        <w:rPr>
          <w:rFonts w:hint="default" w:eastAsiaTheme="minorEastAsia"/>
          <w:smallCaps w:val="0"/>
          <w:color w:val="auto"/>
          <w:sz w:val="24"/>
          <w:highlight w:val="none"/>
        </w:rPr>
        <w:tab/>
      </w:r>
      <w:r>
        <w:rPr>
          <w:rFonts w:hint="eastAsia" w:ascii="ＭＳ 明朝" w:hAnsi="ＭＳ 明朝" w:eastAsia="ＭＳ 明朝"/>
          <w:smallCaps w:val="0"/>
          <w:color w:val="auto"/>
          <w:sz w:val="24"/>
          <w:highlight w:val="none"/>
        </w:rPr>
        <w:t>処遇改善加算について</w:t>
      </w:r>
    </w:p>
    <w:p>
      <w:pPr>
        <w:pStyle w:val="26"/>
        <w:tabs>
          <w:tab w:val="left" w:leader="none" w:pos="1155"/>
        </w:tabs>
        <w:jc w:val="left"/>
        <w:rPr>
          <w:rFonts w:hint="eastAsia" w:ascii="ＭＳ 明朝" w:hAnsi="ＭＳ 明朝" w:eastAsia="ＭＳ 明朝"/>
          <w:smallCaps w:val="0"/>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smallCaps w:val="0"/>
          <w:color w:val="auto"/>
          <w:sz w:val="24"/>
          <w:highlight w:val="none"/>
        </w:rPr>
        <w:tab/>
      </w:r>
      <w:r>
        <w:rPr>
          <w:rFonts w:hint="eastAsia" w:ascii="ＭＳ 明朝" w:hAnsi="ＭＳ 明朝" w:eastAsia="ＭＳ 明朝"/>
          <w:smallCaps w:val="0"/>
          <w:color w:val="auto"/>
          <w:sz w:val="24"/>
          <w:highlight w:val="none"/>
        </w:rPr>
        <w:t>基準費用額について</w:t>
      </w:r>
    </w:p>
    <w:p>
      <w:pPr>
        <w:pStyle w:val="0"/>
        <w:tabs>
          <w:tab w:val="left" w:leader="none" w:pos="1155"/>
        </w:tabs>
        <w:jc w:val="left"/>
        <w:rPr>
          <w:rFonts w:hint="default" w:eastAsiaTheme="minorEastAsia"/>
          <w:color w:val="auto"/>
          <w:sz w:val="24"/>
          <w:highlight w:val="none"/>
        </w:rPr>
      </w:pPr>
    </w:p>
    <w:p>
      <w:pPr>
        <w:pStyle w:val="27"/>
        <w:tabs>
          <w:tab w:val="left" w:leader="none" w:pos="943"/>
          <w:tab w:val="right" w:leader="dot" w:pos="9288"/>
        </w:tabs>
        <w:ind w:left="910" w:right="210" w:hanging="700" w:hangingChars="249"/>
        <w:jc w:val="left"/>
        <w:rPr>
          <w:rFonts w:hint="default" w:eastAsiaTheme="minorEastAsia"/>
          <w:smallCaps w:val="0"/>
          <w:color w:val="auto"/>
          <w:sz w:val="24"/>
          <w:highlight w:val="none"/>
        </w:rPr>
      </w:pPr>
      <w:r>
        <w:rPr>
          <w:rFonts w:hint="eastAsia" w:ascii="ＭＳ 明朝" w:hAnsi="ＭＳ 明朝"/>
          <w:color w:val="auto"/>
          <w:sz w:val="24"/>
          <w:highlight w:val="none"/>
        </w:rPr>
        <w:t>３　</w:t>
      </w:r>
      <w:r>
        <w:rPr>
          <w:rFonts w:hint="eastAsia"/>
          <w:color w:val="auto"/>
          <w:spacing w:val="2"/>
          <w:w w:val="77"/>
          <w:sz w:val="24"/>
          <w:highlight w:val="none"/>
          <w:fitText w:val="7603" w:id="1"/>
        </w:rPr>
        <w:t>指定地域密着型（介護予防）サービス事業所に係る関連条例の一部改正について</w:t>
      </w:r>
      <w:r>
        <w:rPr>
          <w:rFonts w:hint="eastAsia"/>
          <w:b w:val="0"/>
          <w:color w:val="auto"/>
          <w:spacing w:val="2"/>
          <w:w w:val="77"/>
          <w:sz w:val="24"/>
          <w:highlight w:val="none"/>
          <w:fitText w:val="7603" w:id="1"/>
        </w:rPr>
        <w:t>（</w:t>
      </w:r>
      <w:r>
        <w:rPr>
          <w:rFonts w:hint="eastAsia" w:ascii="ＭＳ 明朝" w:hAnsi="ＭＳ 明朝" w:eastAsia="ＭＳ 明朝"/>
          <w:b w:val="0"/>
          <w:color w:val="auto"/>
          <w:spacing w:val="2"/>
          <w:w w:val="77"/>
          <w:sz w:val="24"/>
          <w:highlight w:val="none"/>
          <w:fitText w:val="7603" w:id="1"/>
        </w:rPr>
        <w:t>Ｐ</w:t>
      </w:r>
      <w:r>
        <w:rPr>
          <w:rFonts w:hint="eastAsia" w:ascii="ＭＳ 明朝" w:hAnsi="ＭＳ 明朝" w:eastAsia="ＭＳ 明朝"/>
          <w:b w:val="0"/>
          <w:color w:val="auto"/>
          <w:spacing w:val="2"/>
          <w:sz w:val="24"/>
          <w:highlight w:val="none"/>
          <w:fitText w:val="7603" w:id="1"/>
        </w:rPr>
        <w:t>6</w:t>
      </w:r>
      <w:r>
        <w:rPr>
          <w:rFonts w:hint="eastAsia"/>
          <w:b w:val="0"/>
          <w:color w:val="auto"/>
          <w:spacing w:val="30"/>
          <w:w w:val="77"/>
          <w:sz w:val="24"/>
          <w:highlight w:val="none"/>
          <w:fitText w:val="7603" w:id="1"/>
        </w:rPr>
        <w:t>）</w:t>
      </w:r>
    </w:p>
    <w:p>
      <w:pPr>
        <w:pStyle w:val="27"/>
        <w:tabs>
          <w:tab w:val="left" w:leader="none" w:pos="943"/>
          <w:tab w:val="right" w:leader="dot" w:pos="9288"/>
        </w:tabs>
        <w:ind w:left="778" w:leftChars="200" w:right="210" w:rightChars="100" w:hanging="358" w:hangingChars="149"/>
        <w:jc w:val="left"/>
        <w:rPr>
          <w:rFonts w:hint="eastAsia" w:ascii="ＭＳ 明朝" w:hAnsi="ＭＳ 明朝" w:eastAsia="ＭＳ 明朝"/>
          <w:smallCaps w:val="0"/>
          <w:color w:val="auto"/>
          <w:sz w:val="24"/>
          <w:highlight w:val="none"/>
        </w:rPr>
      </w:pPr>
      <w:r>
        <w:rPr>
          <w:rFonts w:hint="eastAsia" w:ascii="ＭＳ 明朝" w:hAnsi="ＭＳ 明朝" w:eastAsia="ＭＳ 明朝"/>
          <w:b w:val="0"/>
          <w:color w:val="auto"/>
          <w:sz w:val="24"/>
          <w:highlight w:val="none"/>
        </w:rPr>
        <w:t xml:space="preserve">(1) </w:t>
      </w:r>
      <w:r>
        <w:rPr>
          <w:rFonts w:hint="eastAsia" w:ascii="ＭＳ 明朝" w:hAnsi="ＭＳ 明朝" w:eastAsia="ＭＳ 明朝"/>
          <w:b w:val="0"/>
          <w:color w:val="auto"/>
          <w:sz w:val="24"/>
          <w:highlight w:val="none"/>
        </w:rPr>
        <w:t>重要事項等の情報のウェブサイトへの掲載・公表</w:t>
      </w:r>
    </w:p>
    <w:p>
      <w:pPr>
        <w:pStyle w:val="27"/>
        <w:tabs>
          <w:tab w:val="left" w:leader="none" w:pos="943"/>
          <w:tab w:val="right" w:leader="dot" w:pos="9288"/>
        </w:tabs>
        <w:ind w:left="778" w:leftChars="200" w:right="210" w:rightChars="100" w:hanging="358" w:hangingChars="149"/>
        <w:jc w:val="left"/>
        <w:rPr>
          <w:rFonts w:hint="eastAsia" w:ascii="ＭＳ 明朝" w:hAnsi="ＭＳ 明朝" w:eastAsia="ＭＳ 明朝"/>
          <w:b w:val="0"/>
          <w:smallCaps w:val="0"/>
          <w:color w:val="auto"/>
          <w:sz w:val="24"/>
          <w:highlight w:val="none"/>
        </w:rPr>
      </w:pPr>
      <w:r>
        <w:rPr>
          <w:rFonts w:hint="eastAsia" w:ascii="ＭＳ 明朝" w:hAnsi="ＭＳ 明朝" w:eastAsia="ＭＳ 明朝"/>
          <w:b w:val="0"/>
          <w:color w:val="auto"/>
          <w:sz w:val="24"/>
          <w:highlight w:val="none"/>
        </w:rPr>
        <w:t xml:space="preserve">(2) </w:t>
      </w:r>
      <w:r>
        <w:rPr>
          <w:rFonts w:hint="eastAsia" w:ascii="ＭＳ 明朝" w:hAnsi="ＭＳ 明朝" w:eastAsia="ＭＳ 明朝"/>
          <w:b w:val="0"/>
          <w:color w:val="auto"/>
          <w:sz w:val="24"/>
          <w:highlight w:val="none"/>
        </w:rPr>
        <w:t>協力医療機関との連携体制の構築</w:t>
      </w:r>
    </w:p>
    <w:p>
      <w:pPr>
        <w:pStyle w:val="27"/>
        <w:tabs>
          <w:tab w:val="left" w:leader="none" w:pos="943"/>
          <w:tab w:val="right" w:leader="dot" w:pos="9288"/>
        </w:tabs>
        <w:ind w:left="778" w:leftChars="200" w:right="210" w:rightChars="100" w:hanging="358" w:hangingChars="149"/>
        <w:jc w:val="left"/>
        <w:rPr>
          <w:rFonts w:hint="eastAsia" w:ascii="ＭＳ 明朝" w:hAnsi="ＭＳ 明朝" w:eastAsia="ＭＳ 明朝"/>
          <w:b w:val="0"/>
          <w:smallCaps w:val="0"/>
          <w:color w:val="auto"/>
          <w:sz w:val="24"/>
          <w:highlight w:val="none"/>
        </w:rPr>
      </w:pPr>
      <w:r>
        <w:rPr>
          <w:rFonts w:hint="eastAsia" w:ascii="ＭＳ 明朝" w:hAnsi="ＭＳ 明朝" w:eastAsia="ＭＳ 明朝"/>
          <w:b w:val="0"/>
          <w:color w:val="auto"/>
          <w:sz w:val="24"/>
          <w:highlight w:val="none"/>
        </w:rPr>
        <w:t xml:space="preserve">(3) </w:t>
      </w:r>
      <w:r>
        <w:rPr>
          <w:rFonts w:hint="eastAsia" w:ascii="ＭＳ 明朝" w:hAnsi="ＭＳ 明朝" w:eastAsia="ＭＳ 明朝"/>
          <w:b w:val="0"/>
          <w:color w:val="auto"/>
          <w:sz w:val="24"/>
          <w:highlight w:val="none"/>
        </w:rPr>
        <w:t>新興感染症発生時等の対応を行う医療機関との連携</w:t>
      </w:r>
    </w:p>
    <w:p>
      <w:pPr>
        <w:pStyle w:val="27"/>
        <w:tabs>
          <w:tab w:val="left" w:leader="none" w:pos="943"/>
          <w:tab w:val="right" w:leader="dot" w:pos="9288"/>
        </w:tabs>
        <w:ind w:left="778" w:leftChars="200" w:right="210" w:rightChars="100" w:hanging="358" w:hangingChars="149"/>
        <w:jc w:val="left"/>
        <w:rPr>
          <w:rFonts w:hint="eastAsia" w:ascii="ＭＳ 明朝" w:hAnsi="ＭＳ 明朝" w:eastAsia="ＭＳ 明朝"/>
          <w:b w:val="0"/>
          <w:smallCaps w:val="0"/>
          <w:color w:val="auto"/>
          <w:sz w:val="24"/>
          <w:highlight w:val="none"/>
        </w:rPr>
      </w:pPr>
      <w:r>
        <w:rPr>
          <w:rFonts w:hint="eastAsia" w:ascii="ＭＳ 明朝" w:hAnsi="ＭＳ 明朝" w:eastAsia="ＭＳ 明朝"/>
          <w:b w:val="0"/>
          <w:color w:val="auto"/>
          <w:sz w:val="24"/>
          <w:highlight w:val="none"/>
        </w:rPr>
        <w:t xml:space="preserve">(4) </w:t>
      </w:r>
      <w:r>
        <w:rPr>
          <w:rFonts w:hint="eastAsia" w:ascii="ＭＳ 明朝" w:hAnsi="ＭＳ 明朝" w:eastAsia="ＭＳ 明朝"/>
          <w:b w:val="0"/>
          <w:color w:val="auto"/>
          <w:sz w:val="24"/>
          <w:highlight w:val="none"/>
        </w:rPr>
        <w:t>介護老人福祉施設等における緊急時等の対応方法の定期的な見直し</w:t>
      </w:r>
    </w:p>
    <w:p>
      <w:pPr>
        <w:pStyle w:val="27"/>
        <w:tabs>
          <w:tab w:val="left" w:leader="none" w:pos="943"/>
          <w:tab w:val="right" w:leader="dot" w:pos="9288"/>
        </w:tabs>
        <w:ind w:left="778" w:leftChars="200" w:right="210" w:rightChars="100" w:hanging="358" w:hangingChars="149"/>
        <w:jc w:val="left"/>
        <w:rPr>
          <w:rFonts w:hint="default" w:eastAsiaTheme="minorEastAsia"/>
          <w:b w:val="0"/>
          <w:smallCaps w:val="0"/>
          <w:color w:val="auto"/>
          <w:sz w:val="24"/>
          <w:highlight w:val="none"/>
        </w:rPr>
      </w:pPr>
      <w:r>
        <w:rPr>
          <w:rFonts w:hint="eastAsia" w:ascii="ＭＳ 明朝" w:hAnsi="ＭＳ 明朝" w:eastAsia="ＭＳ 明朝"/>
          <w:b w:val="0"/>
          <w:color w:val="auto"/>
          <w:sz w:val="24"/>
          <w:highlight w:val="none"/>
        </w:rPr>
        <w:t xml:space="preserve">(5) </w:t>
      </w:r>
      <w:r>
        <w:rPr>
          <w:rFonts w:hint="eastAsia" w:ascii="ＭＳ 明朝" w:hAnsi="ＭＳ 明朝" w:eastAsia="ＭＳ 明朝"/>
          <w:b w:val="0"/>
          <w:color w:val="auto"/>
          <w:sz w:val="24"/>
          <w:highlight w:val="none"/>
        </w:rPr>
        <w:t>ユニットケアの質の向上のための体制の確保</w:t>
      </w:r>
    </w:p>
    <w:p>
      <w:pPr>
        <w:pStyle w:val="0"/>
        <w:tabs>
          <w:tab w:val="left" w:leader="none" w:pos="1155"/>
        </w:tabs>
        <w:ind w:leftChars="0" w:right="-46" w:rightChars="-22" w:firstLineChars="0"/>
        <w:jc w:val="left"/>
        <w:rPr>
          <w:rFonts w:hint="default" w:eastAsiaTheme="minorEastAsia"/>
          <w:smallCaps w:val="0"/>
          <w:color w:val="auto"/>
          <w:sz w:val="24"/>
          <w:highlight w:val="none"/>
        </w:rPr>
      </w:pPr>
    </w:p>
    <w:p>
      <w:pPr>
        <w:pStyle w:val="27"/>
        <w:tabs>
          <w:tab w:val="left" w:leader="none" w:pos="943"/>
          <w:tab w:val="right" w:leader="dot" w:pos="9288"/>
        </w:tabs>
        <w:ind w:left="770" w:leftChars="100" w:right="210" w:rightChars="100" w:hanging="560" w:hangingChars="200"/>
        <w:jc w:val="left"/>
        <w:rPr>
          <w:rFonts w:hint="default" w:eastAsiaTheme="minorEastAsia"/>
          <w:b w:val="0"/>
          <w:caps w:val="0"/>
          <w:color w:val="auto"/>
          <w:sz w:val="24"/>
          <w:highlight w:val="none"/>
        </w:rPr>
      </w:pPr>
      <w:r>
        <w:rPr>
          <w:rFonts w:hint="eastAsia" w:ascii="ＭＳ 明朝" w:hAnsi="ＭＳ 明朝"/>
          <w:color w:val="auto"/>
          <w:sz w:val="24"/>
          <w:highlight w:val="none"/>
        </w:rPr>
        <w:t>４　</w:t>
      </w:r>
      <w:r>
        <w:rPr>
          <w:rFonts w:hint="eastAsia"/>
          <w:color w:val="auto"/>
          <w:spacing w:val="0"/>
          <w:w w:val="89"/>
          <w:sz w:val="24"/>
          <w:highlight w:val="none"/>
          <w:fitText w:val="6912" w:id="2"/>
        </w:rPr>
        <w:t>令和３年度改正における経過措置及び令和６年度に義務化された事項</w:t>
      </w:r>
      <w:r>
        <w:rPr>
          <w:rFonts w:hint="eastAsia"/>
          <w:color w:val="auto"/>
          <w:spacing w:val="20"/>
          <w:w w:val="89"/>
          <w:sz w:val="24"/>
          <w:highlight w:val="none"/>
          <w:fitText w:val="6912" w:id="2"/>
        </w:rPr>
        <w:t>等</w:t>
      </w:r>
      <w:r>
        <w:rPr>
          <w:rFonts w:hint="eastAsia"/>
          <w:b w:val="0"/>
          <w:color w:val="auto"/>
          <w:sz w:val="24"/>
          <w:highlight w:val="none"/>
        </w:rPr>
        <w:t>（</w:t>
      </w:r>
      <w:r>
        <w:rPr>
          <w:rFonts w:hint="eastAsia" w:ascii="ＭＳ 明朝" w:hAnsi="ＭＳ 明朝" w:eastAsia="ＭＳ 明朝"/>
          <w:b w:val="0"/>
          <w:color w:val="auto"/>
          <w:sz w:val="24"/>
          <w:highlight w:val="none"/>
        </w:rPr>
        <w:t>P7</w:t>
      </w:r>
      <w:r>
        <w:rPr>
          <w:rFonts w:hint="eastAsia"/>
          <w:b w:val="0"/>
          <w:color w:val="auto"/>
          <w:sz w:val="24"/>
          <w:highlight w:val="none"/>
        </w:rPr>
        <w:t>）</w:t>
      </w:r>
    </w:p>
    <w:p>
      <w:pPr>
        <w:pStyle w:val="26"/>
        <w:tabs>
          <w:tab w:val="left" w:leader="none" w:pos="1155"/>
        </w:tabs>
        <w:jc w:val="left"/>
        <w:rPr>
          <w:rFonts w:hint="default" w:eastAsiaTheme="minorEastAsia"/>
          <w:smallCaps w:val="0"/>
          <w:color w:val="auto"/>
          <w:sz w:val="24"/>
          <w:highlight w:val="none"/>
        </w:rPr>
      </w:pPr>
      <w:r>
        <w:rPr>
          <w:rFonts w:hint="default" w:ascii="ＭＳ 明朝" w:hAnsi="ＭＳ 明朝"/>
          <w:color w:val="auto"/>
          <w:sz w:val="24"/>
          <w:highlight w:val="none"/>
        </w:rPr>
        <w:t>(1)</w:t>
      </w:r>
      <w:r>
        <w:rPr>
          <w:rFonts w:hint="default" w:eastAsiaTheme="minorEastAsia"/>
          <w:smallCaps w:val="0"/>
          <w:color w:val="auto"/>
          <w:sz w:val="24"/>
          <w:highlight w:val="none"/>
        </w:rPr>
        <w:tab/>
      </w:r>
      <w:r>
        <w:rPr>
          <w:rFonts w:hint="eastAsia"/>
          <w:color w:val="auto"/>
          <w:sz w:val="24"/>
          <w:highlight w:val="none"/>
        </w:rPr>
        <w:t>高齢者虐待防止に係る体制整備等</w:t>
      </w:r>
    </w:p>
    <w:p>
      <w:pPr>
        <w:pStyle w:val="26"/>
        <w:tabs>
          <w:tab w:val="left" w:leader="none" w:pos="1155"/>
        </w:tabs>
        <w:jc w:val="left"/>
        <w:rPr>
          <w:rFonts w:hint="default" w:eastAsiaTheme="minorEastAsia"/>
          <w:smallCaps w:val="0"/>
          <w:color w:val="auto"/>
          <w:sz w:val="24"/>
          <w:highlight w:val="none"/>
        </w:rPr>
      </w:pPr>
      <w:r>
        <w:rPr>
          <w:rFonts w:hint="default" w:ascii="ＭＳ 明朝" w:hAnsi="ＭＳ 明朝"/>
          <w:color w:val="auto"/>
          <w:sz w:val="24"/>
          <w:highlight w:val="none"/>
        </w:rPr>
        <w:t>(2)</w:t>
      </w:r>
      <w:r>
        <w:rPr>
          <w:rFonts w:hint="default" w:eastAsiaTheme="minorEastAsia"/>
          <w:smallCaps w:val="0"/>
          <w:color w:val="auto"/>
          <w:sz w:val="24"/>
          <w:highlight w:val="none"/>
        </w:rPr>
        <w:tab/>
      </w:r>
      <w:r>
        <w:rPr>
          <w:rFonts w:hint="eastAsia" w:ascii="ＭＳ 明朝" w:hAnsi="ＭＳ 明朝"/>
          <w:smallCaps w:val="0"/>
          <w:color w:val="auto"/>
          <w:sz w:val="24"/>
          <w:highlight w:val="none"/>
        </w:rPr>
        <w:t>業務継続計画（</w:t>
      </w:r>
      <w:r>
        <w:rPr>
          <w:rFonts w:hint="eastAsia" w:ascii="ＭＳ 明朝" w:hAnsi="ＭＳ 明朝"/>
          <w:smallCaps w:val="0"/>
          <w:color w:val="auto"/>
          <w:sz w:val="24"/>
          <w:highlight w:val="none"/>
        </w:rPr>
        <w:t>BCP</w:t>
      </w:r>
      <w:r>
        <w:rPr>
          <w:rFonts w:hint="eastAsia" w:ascii="ＭＳ 明朝" w:hAnsi="ＭＳ 明朝"/>
          <w:smallCaps w:val="0"/>
          <w:color w:val="auto"/>
          <w:sz w:val="24"/>
          <w:highlight w:val="none"/>
        </w:rPr>
        <w:t>）の策定</w:t>
      </w:r>
    </w:p>
    <w:p>
      <w:pPr>
        <w:pStyle w:val="26"/>
        <w:tabs>
          <w:tab w:val="left" w:leader="none" w:pos="1155"/>
        </w:tabs>
        <w:jc w:val="left"/>
        <w:rPr>
          <w:rFonts w:hint="default" w:eastAsiaTheme="minorEastAsia"/>
          <w:smallCaps w:val="0"/>
          <w:color w:val="auto"/>
          <w:sz w:val="24"/>
          <w:highlight w:val="none"/>
        </w:rPr>
      </w:pPr>
      <w:r>
        <w:rPr>
          <w:rFonts w:hint="eastAsia" w:ascii="ＭＳ 明朝" w:hAnsi="ＭＳ 明朝"/>
          <w:color w:val="auto"/>
          <w:sz w:val="24"/>
          <w:highlight w:val="none"/>
        </w:rPr>
        <w:t>(3)</w:t>
      </w:r>
      <w:r>
        <w:rPr>
          <w:rFonts w:hint="eastAsia" w:ascii="ＭＳ 明朝" w:hAnsi="ＭＳ 明朝"/>
          <w:smallCaps w:val="0"/>
          <w:color w:val="auto"/>
          <w:sz w:val="24"/>
          <w:highlight w:val="none"/>
        </w:rPr>
        <w:tab/>
      </w:r>
      <w:r>
        <w:rPr>
          <w:rFonts w:hint="eastAsia"/>
          <w:color w:val="auto"/>
          <w:sz w:val="24"/>
          <w:highlight w:val="none"/>
        </w:rPr>
        <w:t>認知症介護基礎研修の受講</w:t>
      </w:r>
    </w:p>
    <w:p>
      <w:pPr>
        <w:pStyle w:val="26"/>
        <w:tabs>
          <w:tab w:val="left" w:leader="none" w:pos="1155"/>
        </w:tabs>
        <w:ind w:left="210" w:leftChars="100" w:firstLine="103" w:firstLineChars="43"/>
        <w:jc w:val="left"/>
        <w:rPr>
          <w:rFonts w:hint="default" w:eastAsiaTheme="minorEastAsia"/>
          <w:smallCaps w:val="0"/>
          <w:color w:val="auto"/>
          <w:sz w:val="24"/>
          <w:highlight w:val="none"/>
        </w:rPr>
      </w:pPr>
      <w:r>
        <w:rPr>
          <w:rFonts w:hint="eastAsia" w:ascii="ＭＳ 明朝" w:hAnsi="ＭＳ 明朝"/>
          <w:smallCaps w:val="0"/>
          <w:color w:val="auto"/>
          <w:sz w:val="24"/>
          <w:highlight w:val="none"/>
        </w:rPr>
        <w:t>（</w:t>
      </w:r>
      <w:r>
        <w:rPr>
          <w:rFonts w:hint="eastAsia" w:ascii="ＭＳ 明朝" w:hAnsi="ＭＳ 明朝"/>
          <w:smallCaps w:val="0"/>
          <w:color w:val="auto"/>
          <w:sz w:val="24"/>
          <w:highlight w:val="none"/>
        </w:rPr>
        <w:t>4</w:t>
      </w:r>
      <w:r>
        <w:rPr>
          <w:rFonts w:hint="eastAsia" w:ascii="ＭＳ 明朝" w:hAnsi="ＭＳ 明朝"/>
          <w:smallCaps w:val="0"/>
          <w:color w:val="auto"/>
          <w:sz w:val="24"/>
          <w:highlight w:val="none"/>
        </w:rPr>
        <w:t>）感染症の予防及びまん延の防止</w:t>
      </w:r>
    </w:p>
    <w:p>
      <w:pPr>
        <w:pStyle w:val="26"/>
        <w:tabs>
          <w:tab w:val="left" w:leader="none" w:pos="1155"/>
        </w:tabs>
        <w:jc w:val="left"/>
        <w:rPr>
          <w:rFonts w:hint="default" w:eastAsiaTheme="minorEastAsia"/>
          <w:smallCaps w:val="0"/>
          <w:color w:val="auto"/>
          <w:sz w:val="24"/>
          <w:highlight w:val="none"/>
        </w:rPr>
      </w:pPr>
      <w:r>
        <w:rPr>
          <w:rFonts w:hint="default" w:ascii="ＭＳ 明朝" w:hAnsi="ＭＳ 明朝"/>
          <w:color w:val="auto"/>
          <w:sz w:val="24"/>
          <w:highlight w:val="none"/>
        </w:rPr>
        <w:t>(</w:t>
      </w:r>
      <w:r>
        <w:rPr>
          <w:rFonts w:hint="eastAsia" w:ascii="ＭＳ 明朝" w:hAnsi="ＭＳ 明朝"/>
          <w:color w:val="auto"/>
          <w:sz w:val="24"/>
          <w:highlight w:val="none"/>
        </w:rPr>
        <w:t>5</w:t>
      </w:r>
      <w:r>
        <w:rPr>
          <w:rFonts w:hint="default" w:ascii="ＭＳ 明朝" w:hAnsi="ＭＳ 明朝"/>
          <w:color w:val="auto"/>
          <w:sz w:val="24"/>
          <w:highlight w:val="none"/>
        </w:rPr>
        <w:t>)</w:t>
      </w:r>
      <w:r>
        <w:rPr>
          <w:rFonts w:hint="default" w:eastAsiaTheme="minorEastAsia"/>
          <w:smallCaps w:val="0"/>
          <w:color w:val="auto"/>
          <w:sz w:val="24"/>
          <w:highlight w:val="none"/>
        </w:rPr>
        <w:tab/>
      </w:r>
      <w:r>
        <w:rPr>
          <w:rFonts w:hint="eastAsia"/>
          <w:color w:val="auto"/>
          <w:sz w:val="24"/>
          <w:highlight w:val="none"/>
        </w:rPr>
        <w:t>栄養管理</w:t>
      </w:r>
    </w:p>
    <w:p>
      <w:pPr>
        <w:pStyle w:val="26"/>
        <w:tabs>
          <w:tab w:val="left" w:leader="none" w:pos="1155"/>
        </w:tabs>
        <w:jc w:val="left"/>
        <w:rPr>
          <w:rFonts w:hint="default" w:eastAsiaTheme="minorEastAsia"/>
          <w:smallCaps w:val="0"/>
          <w:color w:val="auto"/>
          <w:sz w:val="24"/>
          <w:highlight w:val="none"/>
        </w:rPr>
      </w:pPr>
      <w:r>
        <w:rPr>
          <w:rFonts w:hint="default" w:ascii="ＭＳ 明朝" w:hAnsi="ＭＳ 明朝"/>
          <w:color w:val="auto"/>
          <w:sz w:val="24"/>
          <w:highlight w:val="none"/>
        </w:rPr>
        <w:t>(</w:t>
      </w:r>
      <w:r>
        <w:rPr>
          <w:rFonts w:hint="eastAsia" w:ascii="ＭＳ 明朝" w:hAnsi="ＭＳ 明朝"/>
          <w:color w:val="auto"/>
          <w:sz w:val="24"/>
          <w:highlight w:val="none"/>
        </w:rPr>
        <w:t>6</w:t>
      </w:r>
      <w:r>
        <w:rPr>
          <w:rFonts w:hint="default" w:ascii="ＭＳ 明朝" w:hAnsi="ＭＳ 明朝"/>
          <w:color w:val="auto"/>
          <w:sz w:val="24"/>
          <w:highlight w:val="none"/>
        </w:rPr>
        <w:t>)</w:t>
      </w:r>
      <w:r>
        <w:rPr>
          <w:rFonts w:hint="default" w:eastAsiaTheme="minorEastAsia"/>
          <w:smallCaps w:val="0"/>
          <w:color w:val="auto"/>
          <w:sz w:val="24"/>
          <w:highlight w:val="none"/>
        </w:rPr>
        <w:tab/>
      </w:r>
      <w:r>
        <w:rPr>
          <w:rFonts w:hint="eastAsia"/>
          <w:color w:val="auto"/>
          <w:sz w:val="24"/>
          <w:highlight w:val="none"/>
        </w:rPr>
        <w:t>口腔衛生の管理</w:t>
      </w:r>
    </w:p>
    <w:p>
      <w:pPr>
        <w:pStyle w:val="26"/>
        <w:tabs>
          <w:tab w:val="left" w:leader="none" w:pos="1155"/>
        </w:tabs>
        <w:jc w:val="left"/>
        <w:rPr>
          <w:rFonts w:hint="default" w:eastAsiaTheme="minorEastAsia"/>
          <w:smallCaps w:val="0"/>
          <w:color w:val="auto"/>
          <w:sz w:val="24"/>
          <w:highlight w:val="none"/>
        </w:rPr>
      </w:pPr>
      <w:r>
        <w:rPr>
          <w:rFonts w:hint="default" w:ascii="ＭＳ 明朝" w:hAnsi="ＭＳ 明朝"/>
          <w:color w:val="auto"/>
          <w:sz w:val="24"/>
          <w:highlight w:val="none"/>
        </w:rPr>
        <w:t>(</w:t>
      </w:r>
      <w:r>
        <w:rPr>
          <w:rFonts w:hint="eastAsia" w:ascii="ＭＳ 明朝" w:hAnsi="ＭＳ 明朝"/>
          <w:color w:val="auto"/>
          <w:sz w:val="24"/>
          <w:highlight w:val="none"/>
        </w:rPr>
        <w:t>7</w:t>
      </w:r>
      <w:r>
        <w:rPr>
          <w:rFonts w:hint="default" w:ascii="ＭＳ 明朝" w:hAnsi="ＭＳ 明朝"/>
          <w:color w:val="auto"/>
          <w:sz w:val="24"/>
          <w:highlight w:val="none"/>
        </w:rPr>
        <w:t>)</w:t>
      </w:r>
      <w:r>
        <w:rPr>
          <w:rFonts w:hint="default" w:eastAsiaTheme="minorEastAsia"/>
          <w:smallCaps w:val="0"/>
          <w:color w:val="auto"/>
          <w:sz w:val="24"/>
          <w:highlight w:val="none"/>
        </w:rPr>
        <w:tab/>
      </w:r>
      <w:r>
        <w:rPr>
          <w:rFonts w:hint="eastAsia"/>
          <w:color w:val="auto"/>
          <w:sz w:val="24"/>
          <w:highlight w:val="none"/>
        </w:rPr>
        <w:t>身体的拘束等の適正化（適正化のための措置）</w:t>
      </w:r>
    </w:p>
    <w:p>
      <w:pPr>
        <w:pStyle w:val="0"/>
        <w:tabs>
          <w:tab w:val="left" w:leader="none" w:pos="1155"/>
        </w:tabs>
        <w:ind w:leftChars="0" w:firstLine="312" w:firstLineChars="130"/>
        <w:jc w:val="left"/>
        <w:rPr>
          <w:rFonts w:hint="default" w:eastAsiaTheme="minorEastAsia"/>
          <w:smallCaps w:val="0"/>
          <w:color w:val="auto"/>
          <w:sz w:val="24"/>
          <w:highlight w:val="none"/>
        </w:rPr>
      </w:pPr>
      <w:r>
        <w:rPr>
          <w:rFonts w:hint="eastAsia"/>
          <w:color w:val="auto"/>
          <w:sz w:val="24"/>
          <w:highlight w:val="none"/>
        </w:rPr>
        <w:t>（</w:t>
      </w:r>
      <w:r>
        <w:rPr>
          <w:rFonts w:hint="eastAsia"/>
          <w:color w:val="auto"/>
          <w:sz w:val="24"/>
          <w:highlight w:val="none"/>
        </w:rPr>
        <w:t>8</w:t>
      </w:r>
      <w:r>
        <w:rPr>
          <w:rFonts w:hint="eastAsia"/>
          <w:color w:val="auto"/>
          <w:sz w:val="24"/>
          <w:highlight w:val="none"/>
        </w:rPr>
        <w:t>）身体的拘束等の適正化（禁止規定）</w:t>
      </w:r>
    </w:p>
    <w:p>
      <w:pPr>
        <w:pStyle w:val="26"/>
        <w:tabs>
          <w:tab w:val="left" w:leader="none" w:pos="1155"/>
        </w:tabs>
        <w:jc w:val="left"/>
        <w:rPr>
          <w:rFonts w:hint="eastAsia" w:ascii="ＭＳ 明朝" w:hAnsi="ＭＳ 明朝"/>
          <w:smallCaps w:val="0"/>
          <w:color w:val="auto"/>
          <w:sz w:val="24"/>
          <w:highlight w:val="none"/>
        </w:rPr>
      </w:pPr>
      <w:r>
        <w:rPr>
          <w:rFonts w:hint="eastAsia" w:ascii="ＭＳ 明朝" w:hAnsi="ＭＳ 明朝"/>
          <w:color w:val="auto"/>
          <w:sz w:val="24"/>
          <w:highlight w:val="none"/>
        </w:rPr>
        <w:t>(9)</w:t>
      </w:r>
      <w:r>
        <w:rPr>
          <w:rFonts w:hint="eastAsia" w:ascii="ＭＳ 明朝" w:hAnsi="ＭＳ 明朝"/>
          <w:smallCaps w:val="0"/>
          <w:color w:val="auto"/>
          <w:sz w:val="24"/>
          <w:highlight w:val="none"/>
        </w:rPr>
        <w:tab/>
      </w:r>
      <w:r>
        <w:rPr>
          <w:rFonts w:hint="eastAsia" w:ascii="ＭＳ 明朝" w:hAnsi="ＭＳ 明朝"/>
          <w:smallCaps w:val="0"/>
          <w:color w:val="auto"/>
          <w:sz w:val="24"/>
          <w:highlight w:val="none"/>
        </w:rPr>
        <w:t>利用者の安全並びに介護サービスの質の確保及び職員の負担軽減に資する方策</w:t>
      </w:r>
    </w:p>
    <w:p>
      <w:pPr>
        <w:pStyle w:val="26"/>
        <w:tabs>
          <w:tab w:val="left" w:leader="none" w:pos="1155"/>
        </w:tabs>
        <w:ind w:left="878" w:leftChars="418" w:right="-46" w:rightChars="-22" w:firstLine="0" w:firstLineChars="0"/>
        <w:jc w:val="left"/>
        <w:rPr>
          <w:rFonts w:hint="default" w:ascii="ＭＳ 明朝" w:hAnsi="ＭＳ 明朝"/>
          <w:smallCaps w:val="0"/>
          <w:color w:val="auto"/>
          <w:sz w:val="24"/>
          <w:highlight w:val="none"/>
        </w:rPr>
      </w:pPr>
      <w:r>
        <w:rPr>
          <w:rFonts w:hint="eastAsia" w:ascii="ＭＳ 明朝" w:hAnsi="ＭＳ 明朝"/>
          <w:smallCaps w:val="0"/>
          <w:color w:val="auto"/>
          <w:sz w:val="24"/>
          <w:highlight w:val="none"/>
        </w:rPr>
        <w:t>を検討するための委員会の設置の義務付け</w:t>
      </w:r>
    </w:p>
    <w:p>
      <w:pPr>
        <w:pStyle w:val="2"/>
        <w:numPr>
          <w:ilvl w:val="1"/>
          <w:numId w:val="0"/>
        </w:numPr>
        <w:ind w:firstLine="420" w:firstLineChars="175"/>
        <w:jc w:val="left"/>
        <w:rPr>
          <w:rFonts w:hint="default" w:eastAsiaTheme="minorEastAsia"/>
          <w:color w:val="auto"/>
          <w:sz w:val="24"/>
          <w:highlight w:val="none"/>
        </w:rPr>
      </w:pPr>
    </w:p>
    <w:p>
      <w:pPr>
        <w:pStyle w:val="27"/>
        <w:tabs>
          <w:tab w:val="left" w:leader="none" w:pos="943"/>
          <w:tab w:val="right" w:leader="dot" w:pos="9288"/>
        </w:tabs>
        <w:ind w:right="210"/>
        <w:jc w:val="left"/>
        <w:rPr>
          <w:rFonts w:hint="default" w:eastAsiaTheme="minorEastAsia"/>
          <w:b w:val="0"/>
          <w:caps w:val="0"/>
          <w:color w:val="auto"/>
          <w:sz w:val="24"/>
          <w:highlight w:val="none"/>
        </w:rPr>
      </w:pPr>
      <w:r>
        <w:rPr>
          <w:rFonts w:hint="eastAsia" w:ascii="ＭＳ 明朝" w:hAnsi="ＭＳ 明朝"/>
          <w:color w:val="auto"/>
          <w:sz w:val="24"/>
          <w:highlight w:val="none"/>
        </w:rPr>
        <w:t>５</w:t>
      </w:r>
      <w:r>
        <w:rPr>
          <w:rFonts w:hint="eastAsia" w:eastAsiaTheme="minorEastAsia"/>
          <w:b w:val="0"/>
          <w:caps w:val="0"/>
          <w:color w:val="auto"/>
          <w:sz w:val="24"/>
          <w:highlight w:val="none"/>
        </w:rPr>
        <w:t>　</w:t>
      </w:r>
      <w:r>
        <w:rPr>
          <w:rFonts w:hint="eastAsia"/>
          <w:color w:val="auto"/>
          <w:sz w:val="24"/>
          <w:highlight w:val="none"/>
        </w:rPr>
        <w:t>各種申請、届出及び手続きについて</w:t>
      </w:r>
      <w:r>
        <w:rPr>
          <w:rFonts w:hint="eastAsia"/>
          <w:b w:val="0"/>
          <w:color w:val="auto"/>
          <w:sz w:val="24"/>
          <w:highlight w:val="none"/>
        </w:rPr>
        <w:t>（</w:t>
      </w:r>
      <w:r>
        <w:rPr>
          <w:rFonts w:hint="eastAsia" w:ascii="ＭＳ 明朝" w:hAnsi="ＭＳ 明朝" w:eastAsia="ＭＳ 明朝"/>
          <w:b w:val="0"/>
          <w:color w:val="auto"/>
          <w:sz w:val="24"/>
          <w:highlight w:val="none"/>
        </w:rPr>
        <w:t>P10</w:t>
      </w:r>
      <w:r>
        <w:rPr>
          <w:rFonts w:hint="eastAsia"/>
          <w:b w:val="0"/>
          <w:color w:val="auto"/>
          <w:sz w:val="24"/>
          <w:highlight w:val="none"/>
        </w:rPr>
        <w:t>）</w:t>
      </w:r>
    </w:p>
    <w:p>
      <w:pPr>
        <w:pStyle w:val="2"/>
        <w:numPr>
          <w:ilvl w:val="1"/>
          <w:numId w:val="0"/>
        </w:numPr>
        <w:ind w:firstLine="420" w:firstLineChars="175"/>
        <w:jc w:val="left"/>
        <w:rPr>
          <w:rFonts w:hint="default"/>
          <w:b w:val="1"/>
          <w:color w:val="auto"/>
          <w:sz w:val="24"/>
          <w:highlight w:val="none"/>
        </w:rPr>
      </w:pPr>
      <w:r>
        <w:rPr>
          <w:rFonts w:hint="default"/>
          <w:b w:val="0"/>
          <w:sz w:val="28"/>
        </w:rPr>
        <w:fldChar w:fldCharType="end"/>
      </w:r>
      <w:r>
        <w:rPr>
          <w:rFonts w:hint="eastAsia" w:ascii="ＭＳ 明朝" w:hAnsi="ＭＳ 明朝"/>
          <w:color w:val="auto"/>
          <w:sz w:val="24"/>
          <w:highlight w:val="none"/>
        </w:rPr>
        <w:t>(1)</w:t>
      </w:r>
      <w:r>
        <w:rPr>
          <w:rFonts w:hint="eastAsia" w:ascii="ＭＳ 明朝" w:hAnsi="ＭＳ 明朝"/>
          <w:color w:val="auto"/>
          <w:sz w:val="24"/>
          <w:highlight w:val="none"/>
        </w:rPr>
        <w:t>令和</w:t>
      </w:r>
      <w:r>
        <w:rPr>
          <w:rFonts w:hint="eastAsia"/>
          <w:color w:val="auto"/>
          <w:sz w:val="24"/>
          <w:highlight w:val="none"/>
        </w:rPr>
        <w:t>８年度介護職員等処遇改善加算に係る届出について</w:t>
      </w:r>
    </w:p>
    <w:p>
      <w:pPr>
        <w:pStyle w:val="0"/>
        <w:widowControl w:val="1"/>
        <w:snapToGrid w:val="0"/>
        <w:spacing w:line="240" w:lineRule="atLeast"/>
        <w:ind w:left="875" w:leftChars="150" w:hanging="560" w:hangingChars="200"/>
        <w:jc w:val="left"/>
        <w:rPr>
          <w:rFonts w:hint="default"/>
          <w:b w:val="1"/>
          <w:color w:val="auto"/>
          <w:sz w:val="24"/>
          <w:highlight w:val="none"/>
        </w:rPr>
      </w:pPr>
    </w:p>
    <w:p>
      <w:pPr>
        <w:pStyle w:val="0"/>
        <w:widowControl w:val="1"/>
        <w:snapToGrid w:val="0"/>
        <w:spacing w:line="240" w:lineRule="atLeast"/>
        <w:ind w:left="875" w:leftChars="150" w:hanging="560" w:hangingChars="200"/>
        <w:jc w:val="left"/>
        <w:rPr>
          <w:rFonts w:hint="eastAsia"/>
          <w:b w:val="1"/>
          <w:color w:val="auto"/>
          <w:sz w:val="24"/>
          <w:highlight w:val="none"/>
        </w:rPr>
      </w:pPr>
    </w:p>
    <w:p>
      <w:pPr>
        <w:pStyle w:val="27"/>
        <w:tabs>
          <w:tab w:val="left" w:leader="none" w:pos="943"/>
          <w:tab w:val="right" w:leader="dot" w:pos="9288"/>
        </w:tabs>
        <w:ind w:right="210"/>
        <w:jc w:val="left"/>
        <w:rPr>
          <w:rFonts w:hint="default"/>
          <w:b w:val="1"/>
          <w:color w:val="auto"/>
          <w:sz w:val="24"/>
          <w:highlight w:val="none"/>
        </w:rPr>
      </w:pPr>
      <w:r>
        <w:rPr>
          <w:rFonts w:hint="eastAsia"/>
          <w:b w:val="1"/>
          <w:color w:val="auto"/>
          <w:sz w:val="24"/>
          <w:highlight w:val="none"/>
        </w:rPr>
        <w:t>６　その他</w:t>
      </w:r>
      <w:r>
        <w:rPr>
          <w:rFonts w:hint="eastAsia"/>
          <w:b w:val="0"/>
          <w:color w:val="auto"/>
          <w:sz w:val="24"/>
          <w:highlight w:val="none"/>
        </w:rPr>
        <w:t>（</w:t>
      </w:r>
      <w:r>
        <w:rPr>
          <w:rFonts w:hint="eastAsia" w:ascii="ＭＳ 明朝" w:hAnsi="ＭＳ 明朝" w:eastAsia="ＭＳ 明朝"/>
          <w:b w:val="0"/>
          <w:color w:val="auto"/>
          <w:sz w:val="24"/>
          <w:highlight w:val="none"/>
        </w:rPr>
        <w:t>P10</w:t>
      </w:r>
      <w:r>
        <w:rPr>
          <w:rFonts w:hint="eastAsia"/>
          <w:b w:val="0"/>
          <w:color w:val="auto"/>
          <w:sz w:val="24"/>
          <w:highlight w:val="none"/>
        </w:rPr>
        <w:t>）</w:t>
      </w:r>
    </w:p>
    <w:p>
      <w:pPr>
        <w:pStyle w:val="0"/>
        <w:tabs>
          <w:tab w:val="left" w:leader="none" w:pos="943"/>
          <w:tab w:val="right" w:leader="dot" w:pos="9288"/>
        </w:tabs>
        <w:ind w:left="0" w:leftChars="0" w:right="210" w:rightChars="0" w:firstLine="480" w:firstLineChars="200"/>
        <w:jc w:val="left"/>
        <w:rPr>
          <w:rFonts w:hint="eastAsia"/>
          <w:b w:val="0"/>
          <w:color w:val="auto"/>
          <w:sz w:val="24"/>
          <w:highlight w:val="none"/>
        </w:rPr>
      </w:pPr>
      <w:r>
        <w:rPr>
          <w:rFonts w:hint="eastAsia"/>
          <w:b w:val="0"/>
          <w:color w:val="auto"/>
          <w:sz w:val="24"/>
          <w:highlight w:val="none"/>
        </w:rPr>
        <w:t xml:space="preserve">(1) </w:t>
      </w:r>
      <w:r>
        <w:rPr>
          <w:rFonts w:hint="eastAsia"/>
          <w:b w:val="0"/>
          <w:color w:val="auto"/>
          <w:sz w:val="24"/>
          <w:highlight w:val="none"/>
        </w:rPr>
        <w:t>運営推進会議の開催方法について</w:t>
      </w:r>
    </w:p>
    <w:p>
      <w:pPr>
        <w:pStyle w:val="0"/>
        <w:tabs>
          <w:tab w:val="left" w:leader="none" w:pos="943"/>
          <w:tab w:val="right" w:leader="dot" w:pos="9288"/>
        </w:tabs>
        <w:ind w:left="0" w:leftChars="0" w:right="210" w:rightChars="0" w:firstLine="480" w:firstLineChars="200"/>
        <w:jc w:val="left"/>
        <w:rPr>
          <w:rFonts w:hint="default"/>
          <w:b w:val="0"/>
          <w:color w:val="auto"/>
          <w:sz w:val="24"/>
          <w:highlight w:val="none"/>
        </w:rPr>
      </w:pPr>
      <w:r>
        <w:rPr>
          <w:rFonts w:hint="eastAsia"/>
          <w:b w:val="0"/>
          <w:color w:val="auto"/>
          <w:sz w:val="24"/>
          <w:highlight w:val="none"/>
        </w:rPr>
        <w:t xml:space="preserve">(2) </w:t>
      </w:r>
      <w:r>
        <w:rPr>
          <w:rFonts w:hint="eastAsia"/>
          <w:b w:val="0"/>
          <w:color w:val="auto"/>
          <w:sz w:val="24"/>
          <w:highlight w:val="none"/>
        </w:rPr>
        <w:t>高齢者虐待の防止について</w:t>
      </w:r>
    </w:p>
    <w:p>
      <w:pPr>
        <w:pStyle w:val="0"/>
        <w:tabs>
          <w:tab w:val="left" w:leader="none" w:pos="943"/>
          <w:tab w:val="right" w:leader="dot" w:pos="9288"/>
        </w:tabs>
        <w:ind w:left="0" w:leftChars="0" w:right="210" w:rightChars="0" w:firstLine="480" w:firstLineChars="200"/>
        <w:jc w:val="left"/>
        <w:rPr>
          <w:rFonts w:hint="default"/>
          <w:b w:val="0"/>
          <w:color w:val="auto"/>
          <w:sz w:val="24"/>
          <w:highlight w:val="none"/>
        </w:rPr>
      </w:pPr>
      <w:r>
        <w:rPr>
          <w:rFonts w:hint="eastAsia"/>
          <w:b w:val="0"/>
          <w:color w:val="auto"/>
          <w:sz w:val="24"/>
          <w:highlight w:val="none"/>
        </w:rPr>
        <w:t xml:space="preserve">(3) </w:t>
      </w:r>
      <w:r>
        <w:rPr>
          <w:rFonts w:hint="eastAsia"/>
          <w:b w:val="0"/>
          <w:color w:val="auto"/>
          <w:sz w:val="24"/>
          <w:highlight w:val="none"/>
        </w:rPr>
        <w:t>令和８年度地域介護・福祉空間整備等施設整備交付金について</w:t>
      </w:r>
    </w:p>
    <w:p>
      <w:pPr>
        <w:pStyle w:val="0"/>
        <w:tabs>
          <w:tab w:val="left" w:leader="none" w:pos="943"/>
          <w:tab w:val="right" w:leader="dot" w:pos="9288"/>
        </w:tabs>
        <w:ind w:left="0" w:leftChars="0" w:right="210" w:rightChars="0" w:firstLine="480" w:firstLineChars="200"/>
        <w:jc w:val="left"/>
        <w:rPr>
          <w:rFonts w:hint="default"/>
          <w:b w:val="0"/>
          <w:color w:val="auto"/>
          <w:sz w:val="24"/>
          <w:highlight w:val="none"/>
        </w:rPr>
      </w:pPr>
      <w:r>
        <w:rPr>
          <w:rFonts w:hint="eastAsia"/>
          <w:b w:val="0"/>
          <w:color w:val="auto"/>
          <w:sz w:val="24"/>
          <w:highlight w:val="none"/>
        </w:rPr>
        <w:t xml:space="preserve">(4) </w:t>
      </w:r>
      <w:r>
        <w:rPr>
          <w:rFonts w:hint="eastAsia"/>
          <w:b w:val="0"/>
          <w:color w:val="auto"/>
          <w:sz w:val="24"/>
          <w:highlight w:val="none"/>
        </w:rPr>
        <w:t>業務管理体制に関する届出について</w:t>
      </w:r>
    </w:p>
    <w:p>
      <w:pPr>
        <w:pStyle w:val="0"/>
        <w:tabs>
          <w:tab w:val="left" w:leader="none" w:pos="943"/>
          <w:tab w:val="right" w:leader="dot" w:pos="9288"/>
        </w:tabs>
        <w:ind w:left="0" w:leftChars="0" w:right="210" w:rightChars="0" w:firstLine="480" w:firstLineChars="200"/>
        <w:jc w:val="left"/>
        <w:rPr>
          <w:rFonts w:hint="default"/>
          <w:b w:val="0"/>
          <w:color w:val="auto"/>
          <w:sz w:val="24"/>
          <w:highlight w:val="none"/>
        </w:rPr>
      </w:pPr>
      <w:r>
        <w:rPr>
          <w:rFonts w:hint="eastAsia"/>
          <w:b w:val="0"/>
          <w:color w:val="auto"/>
          <w:sz w:val="24"/>
          <w:highlight w:val="none"/>
        </w:rPr>
        <w:t xml:space="preserve">(5) </w:t>
      </w:r>
      <w:r>
        <w:rPr>
          <w:rFonts w:hint="eastAsia"/>
          <w:b w:val="0"/>
          <w:color w:val="auto"/>
          <w:sz w:val="24"/>
          <w:highlight w:val="none"/>
        </w:rPr>
        <w:t>介護サービス情報公表制度について</w:t>
      </w:r>
    </w:p>
    <w:p>
      <w:pPr>
        <w:pStyle w:val="0"/>
        <w:tabs>
          <w:tab w:val="left" w:leader="none" w:pos="943"/>
          <w:tab w:val="right" w:leader="dot" w:pos="9288"/>
        </w:tabs>
        <w:ind w:right="210" w:rightChars="0" w:firstLine="360" w:firstLineChars="150"/>
        <w:jc w:val="left"/>
        <w:rPr>
          <w:rFonts w:hint="default"/>
          <w:b w:val="0"/>
          <w:color w:val="auto"/>
          <w:sz w:val="24"/>
          <w:highlight w:val="none"/>
        </w:rPr>
      </w:pPr>
      <w:r>
        <w:rPr>
          <w:rFonts w:hint="eastAsia"/>
          <w:b w:val="0"/>
          <w:color w:val="auto"/>
          <w:sz w:val="24"/>
          <w:highlight w:val="none"/>
        </w:rPr>
        <w:t>（</w:t>
      </w:r>
      <w:r>
        <w:rPr>
          <w:rFonts w:hint="eastAsia"/>
          <w:b w:val="0"/>
          <w:color w:val="auto"/>
          <w:sz w:val="24"/>
          <w:highlight w:val="none"/>
        </w:rPr>
        <w:t>6</w:t>
      </w:r>
      <w:r>
        <w:rPr>
          <w:rFonts w:hint="eastAsia"/>
          <w:b w:val="0"/>
          <w:color w:val="auto"/>
          <w:sz w:val="24"/>
          <w:highlight w:val="none"/>
        </w:rPr>
        <w:t>）事故報告書の提出について</w:t>
      </w:r>
    </w:p>
    <w:p>
      <w:pPr>
        <w:pStyle w:val="0"/>
        <w:tabs>
          <w:tab w:val="left" w:leader="none" w:pos="943"/>
          <w:tab w:val="right" w:leader="dot" w:pos="9288"/>
        </w:tabs>
        <w:ind w:leftChars="0" w:right="210" w:rightChars="0" w:firstLine="0" w:firstLineChars="0"/>
        <w:rPr>
          <w:rFonts w:hint="default"/>
          <w:b w:val="0"/>
          <w:color w:val="auto"/>
          <w:sz w:val="24"/>
          <w:highlight w:val="none"/>
        </w:rPr>
      </w:pPr>
    </w:p>
    <w:p>
      <w:pPr>
        <w:pStyle w:val="0"/>
        <w:widowControl w:val="1"/>
        <w:jc w:val="center"/>
        <w:rPr>
          <w:rFonts w:hint="default"/>
          <w:b w:val="1"/>
          <w:color w:val="auto"/>
          <w:sz w:val="32"/>
          <w:highlight w:val="none"/>
        </w:rPr>
      </w:pPr>
      <w:r>
        <w:rPr>
          <w:rFonts w:hint="default"/>
          <w:b w:val="1"/>
          <w:color w:val="auto"/>
          <w:sz w:val="24"/>
          <w:highlight w:val="none"/>
        </w:rPr>
        <w:br w:type="page"/>
      </w:r>
      <w:r>
        <w:rPr>
          <w:rFonts w:hint="eastAsia"/>
          <w:b w:val="1"/>
          <w:color w:val="auto"/>
          <w:sz w:val="32"/>
          <w:highlight w:val="none"/>
        </w:rPr>
        <w:t>お願い</w:t>
      </w:r>
    </w:p>
    <w:p>
      <w:pPr>
        <w:pStyle w:val="0"/>
        <w:rPr>
          <w:rFonts w:hint="default"/>
          <w:color w:val="auto"/>
          <w:sz w:val="24"/>
          <w:highlight w:val="none"/>
        </w:rPr>
      </w:pPr>
    </w:p>
    <w:p>
      <w:pPr>
        <w:pStyle w:val="0"/>
        <w:ind w:left="209" w:hanging="209" w:hangingChars="87"/>
        <w:rPr>
          <w:rFonts w:hint="default"/>
          <w:color w:val="auto"/>
          <w:sz w:val="24"/>
          <w:highlight w:val="none"/>
        </w:rPr>
      </w:pPr>
      <w:r>
        <w:rPr>
          <w:rFonts w:hint="eastAsia"/>
          <w:color w:val="auto"/>
          <w:sz w:val="24"/>
          <w:highlight w:val="none"/>
        </w:rPr>
        <w:t>１　本資料は、令和８年３月１３日（金）時点までに入った国からの情報（令和７年度全国介護保険・高齢者保健福祉担当課長会議資料を含む。）等に基づき作成しておりますことをご承知おきください。</w:t>
      </w:r>
    </w:p>
    <w:p>
      <w:pPr>
        <w:pStyle w:val="0"/>
        <w:ind w:left="209" w:hanging="209" w:hangingChars="87"/>
        <w:rPr>
          <w:rFonts w:hint="default"/>
          <w:color w:val="FF0000"/>
          <w:sz w:val="24"/>
          <w:highlight w:val="none"/>
        </w:rPr>
      </w:pPr>
      <w:r>
        <w:rPr>
          <w:rFonts w:hint="eastAsia"/>
          <w:color w:val="auto"/>
          <w:sz w:val="24"/>
          <w:highlight w:val="none"/>
        </w:rPr>
        <w:t>　　参考：令和７</w:t>
      </w:r>
      <w:r>
        <w:rPr>
          <w:rFonts w:hint="default"/>
          <w:color w:val="auto"/>
          <w:sz w:val="24"/>
          <w:highlight w:val="none"/>
        </w:rPr>
        <w:t>年度全国介護保険・高齢者保健福祉担当課長会議資料</w:t>
      </w:r>
    </w:p>
    <w:p>
      <w:pPr>
        <w:pStyle w:val="0"/>
        <w:ind w:left="209" w:hanging="209" w:hangingChars="87"/>
        <w:rPr>
          <w:rFonts w:hint="default"/>
          <w:color w:val="auto"/>
          <w:sz w:val="24"/>
          <w:highlight w:val="none"/>
        </w:rPr>
      </w:pPr>
      <w:r>
        <w:rPr>
          <w:rFonts w:hint="eastAsia"/>
          <w:color w:val="FF0000"/>
          <w:sz w:val="24"/>
          <w:highlight w:val="none"/>
        </w:rPr>
        <w:t>　　　　　</w:t>
      </w:r>
      <w:r>
        <w:rPr>
          <w:rFonts w:hint="eastAsia"/>
          <w:color w:val="auto"/>
          <w:sz w:val="24"/>
        </w:rPr>
        <w:t>https://www.mhlw.go.jp/stf/newpage_71404.html</w:t>
      </w:r>
    </w:p>
    <w:p>
      <w:pPr>
        <w:pStyle w:val="0"/>
        <w:ind w:left="209" w:hanging="209" w:hangingChars="87"/>
        <w:rPr>
          <w:rFonts w:hint="default"/>
          <w:color w:val="auto"/>
          <w:sz w:val="24"/>
          <w:highlight w:val="none"/>
        </w:rPr>
      </w:pPr>
    </w:p>
    <w:p>
      <w:pPr>
        <w:pStyle w:val="0"/>
        <w:ind w:left="209" w:hanging="209" w:hangingChars="87"/>
        <w:rPr>
          <w:rFonts w:hint="default"/>
          <w:color w:val="auto"/>
          <w:sz w:val="24"/>
          <w:highlight w:val="none"/>
        </w:rPr>
      </w:pPr>
      <w:r>
        <w:rPr>
          <w:rFonts w:hint="eastAsia"/>
          <w:color w:val="auto"/>
          <w:sz w:val="24"/>
          <w:highlight w:val="none"/>
        </w:rPr>
        <w:t>２　本資料と併せて、栃木県指導監査課が開催する集団説明会の資料もご確認いただきますようお願いします。</w:t>
      </w:r>
    </w:p>
    <w:p>
      <w:pPr>
        <w:pStyle w:val="0"/>
        <w:ind w:left="209" w:hanging="209" w:hangingChars="87"/>
        <w:rPr>
          <w:rFonts w:hint="default"/>
          <w:color w:val="auto"/>
          <w:sz w:val="24"/>
          <w:highlight w:val="none"/>
        </w:rPr>
      </w:pPr>
      <w:r>
        <w:rPr>
          <w:rFonts w:hint="eastAsia"/>
          <w:color w:val="auto"/>
          <w:sz w:val="24"/>
          <w:highlight w:val="none"/>
        </w:rPr>
        <w:t>　　参考：栃木県ホームページ　介護サービス事業者集団指導</w:t>
      </w:r>
    </w:p>
    <w:p>
      <w:pPr>
        <w:pStyle w:val="0"/>
        <w:ind w:left="209" w:hanging="209" w:hangingChars="87"/>
        <w:rPr>
          <w:rFonts w:hint="default"/>
          <w:color w:val="auto"/>
          <w:sz w:val="24"/>
          <w:highlight w:val="none"/>
        </w:rPr>
      </w:pPr>
      <w:r>
        <w:rPr>
          <w:rFonts w:hint="eastAsia"/>
          <w:color w:val="auto"/>
          <w:sz w:val="24"/>
          <w:highlight w:val="none"/>
        </w:rPr>
        <w:t>　　　　</w:t>
      </w:r>
      <w:r>
        <w:rPr>
          <w:rFonts w:hint="eastAsia"/>
          <w:color w:val="FF0000"/>
          <w:sz w:val="24"/>
          <w:highlight w:val="none"/>
        </w:rPr>
        <w:t>　</w:t>
      </w:r>
      <w:r>
        <w:rPr>
          <w:rFonts w:hint="eastAsia"/>
        </w:rPr>
        <w:t>https://www.pref.tochigi.lg.jp/e11/koureisyuudanshidou7.html</w:t>
      </w:r>
    </w:p>
    <w:p>
      <w:pPr>
        <w:pStyle w:val="0"/>
        <w:rPr>
          <w:rFonts w:hint="default"/>
          <w:color w:val="auto"/>
          <w:sz w:val="24"/>
          <w:highlight w:val="none"/>
        </w:rPr>
      </w:pPr>
    </w:p>
    <w:p>
      <w:pPr>
        <w:pStyle w:val="0"/>
        <w:ind w:left="240" w:hanging="240" w:hangingChars="100"/>
        <w:rPr>
          <w:rFonts w:hint="default"/>
          <w:color w:val="auto"/>
          <w:sz w:val="24"/>
          <w:highlight w:val="none"/>
        </w:rPr>
      </w:pPr>
    </w:p>
    <w:p>
      <w:pPr>
        <w:pStyle w:val="0"/>
        <w:widowControl w:val="1"/>
        <w:jc w:val="left"/>
        <w:rPr>
          <w:rFonts w:hint="default"/>
          <w:b w:val="1"/>
          <w:color w:val="auto"/>
          <w:sz w:val="28"/>
          <w:highlight w:val="none"/>
        </w:rPr>
      </w:pPr>
      <w:r>
        <w:rPr>
          <w:rFonts w:hint="default"/>
          <w:b w:val="1"/>
          <w:color w:val="auto"/>
          <w:sz w:val="28"/>
          <w:highlight w:val="none"/>
        </w:rPr>
        <w:br w:type="page"/>
      </w:r>
    </w:p>
    <w:p>
      <w:pPr>
        <w:pStyle w:val="1"/>
        <w:numPr>
          <w:ilvl w:val="0"/>
          <w:numId w:val="0"/>
        </w:numPr>
        <w:rPr>
          <w:rFonts w:hint="default"/>
          <w:color w:val="auto"/>
          <w:highlight w:val="none"/>
        </w:rPr>
      </w:pPr>
      <w:bookmarkStart w:id="1" w:name="_Toc97748513"/>
      <w:bookmarkStart w:id="2" w:name="_Toc98144939"/>
      <w:r>
        <w:rPr>
          <w:rFonts w:hint="eastAsia"/>
          <w:color w:val="auto"/>
          <w:highlight w:val="none"/>
        </w:rPr>
        <w:t>１　運営指導及び指定更新について</w:t>
      </w:r>
      <w:bookmarkEnd w:id="1"/>
      <w:bookmarkEnd w:id="2"/>
    </w:p>
    <w:p>
      <w:pPr>
        <w:pStyle w:val="2"/>
        <w:numPr>
          <w:ilvl w:val="1"/>
          <w:numId w:val="0"/>
        </w:numPr>
        <w:ind w:left="170"/>
        <w:rPr>
          <w:rFonts w:hint="eastAsia" w:ascii="ＭＳ 明朝" w:hAnsi="ＭＳ 明朝" w:eastAsia="ＭＳ 明朝"/>
          <w:color w:val="auto"/>
          <w:sz w:val="24"/>
          <w:highlight w:val="none"/>
        </w:rPr>
      </w:pPr>
      <w:bookmarkStart w:id="3" w:name="_Toc97748514"/>
      <w:bookmarkStart w:id="4" w:name="_Toc98144940"/>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）運営指導について</w:t>
      </w:r>
      <w:bookmarkEnd w:id="3"/>
      <w:bookmarkEnd w:id="4"/>
    </w:p>
    <w:p>
      <w:pPr>
        <w:pStyle w:val="3"/>
        <w:rPr>
          <w:rFonts w:hint="eastAsia" w:ascii="ＭＳ 明朝" w:hAnsi="ＭＳ 明朝" w:eastAsia="ＭＳ 明朝"/>
          <w:color w:val="auto"/>
          <w:sz w:val="24"/>
          <w:highlight w:val="none"/>
        </w:rPr>
      </w:pPr>
      <w:bookmarkStart w:id="5" w:name="_Toc97748515"/>
      <w:bookmarkStart w:id="6" w:name="_Toc98144941"/>
      <w:r>
        <w:rPr>
          <w:rFonts w:hint="eastAsia" w:ascii="ＭＳ 明朝" w:hAnsi="ＭＳ 明朝" w:eastAsia="ＭＳ 明朝"/>
          <w:color w:val="auto"/>
          <w:sz w:val="24"/>
          <w:highlight w:val="none"/>
        </w:rPr>
        <w:t>令和７年度の実施状況及び主な指摘事項</w:t>
      </w:r>
      <w:bookmarkEnd w:id="5"/>
      <w:bookmarkEnd w:id="6"/>
    </w:p>
    <w:p>
      <w:pPr>
        <w:pStyle w:val="0"/>
        <w:ind w:left="0" w:leftChars="0" w:firstLine="960" w:firstLineChars="400"/>
        <w:rPr>
          <w:rFonts w:hint="eastAsia" w:ascii="ＭＳ 明朝" w:hAnsi="ＭＳ 明朝" w:eastAsia="ＭＳ 明朝"/>
          <w:color w:val="auto"/>
          <w:sz w:val="24"/>
          <w:highlight w:val="none"/>
          <w:bdr w:val="single" w:color="auto" w:sz="4" w:space="0"/>
        </w:rPr>
      </w:pPr>
      <w:r>
        <w:rPr>
          <w:rFonts w:hint="eastAsia" w:ascii="ＭＳ 明朝" w:hAnsi="ＭＳ 明朝" w:eastAsia="ＭＳ 明朝"/>
          <w:color w:val="auto"/>
          <w:sz w:val="24"/>
          <w:highlight w:val="none"/>
          <w:bdr w:val="single" w:color="auto" w:sz="4" w:space="0"/>
        </w:rPr>
        <w:t>本年度の実施状況</w:t>
      </w:r>
    </w:p>
    <w:p>
      <w:pPr>
        <w:pStyle w:val="0"/>
        <w:ind w:left="0" w:leftChars="0" w:firstLine="960" w:firstLineChars="4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・市内地域密着型サービス事業所数（休止を除く）…</w:t>
      </w:r>
      <w:r>
        <w:rPr>
          <w:rFonts w:hint="eastAsia" w:ascii="ＭＳ 明朝" w:hAnsi="ＭＳ 明朝" w:eastAsia="ＭＳ 明朝"/>
          <w:color w:val="auto"/>
          <w:sz w:val="24"/>
          <w:highlight w:val="none"/>
        </w:rPr>
        <w:t>55</w:t>
      </w:r>
      <w:r>
        <w:rPr>
          <w:rFonts w:hint="eastAsia" w:ascii="ＭＳ 明朝" w:hAnsi="ＭＳ 明朝" w:eastAsia="ＭＳ 明朝"/>
          <w:color w:val="auto"/>
          <w:sz w:val="24"/>
          <w:highlight w:val="none"/>
        </w:rPr>
        <w:t>事業所（</w:t>
      </w:r>
      <w:r>
        <w:rPr>
          <w:rFonts w:hint="eastAsia" w:ascii="ＭＳ 明朝" w:hAnsi="ＭＳ 明朝" w:eastAsia="ＭＳ 明朝"/>
          <w:color w:val="auto"/>
          <w:sz w:val="24"/>
          <w:highlight w:val="none"/>
        </w:rPr>
        <w:t>R8.3.1</w:t>
      </w:r>
      <w:r>
        <w:rPr>
          <w:rFonts w:hint="eastAsia" w:ascii="ＭＳ 明朝" w:hAnsi="ＭＳ 明朝" w:eastAsia="ＭＳ 明朝"/>
          <w:color w:val="auto"/>
          <w:sz w:val="24"/>
          <w:highlight w:val="none"/>
        </w:rPr>
        <w:t>現在）</w:t>
      </w:r>
    </w:p>
    <w:p>
      <w:pPr>
        <w:pStyle w:val="0"/>
        <w:ind w:leftChars="0" w:firstLine="943" w:firstLineChars="393"/>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・運営指導実施事業所…</w:t>
      </w:r>
      <w:r>
        <w:rPr>
          <w:rFonts w:hint="eastAsia" w:ascii="ＭＳ 明朝" w:hAnsi="ＭＳ 明朝" w:eastAsia="ＭＳ 明朝"/>
          <w:color w:val="auto"/>
          <w:sz w:val="24"/>
          <w:highlight w:val="none"/>
        </w:rPr>
        <w:t>13</w:t>
      </w:r>
      <w:r>
        <w:rPr>
          <w:rFonts w:hint="eastAsia" w:ascii="ＭＳ 明朝" w:hAnsi="ＭＳ 明朝" w:eastAsia="ＭＳ 明朝"/>
          <w:color w:val="auto"/>
          <w:sz w:val="24"/>
          <w:highlight w:val="none"/>
        </w:rPr>
        <w:t>事業所</w:t>
      </w:r>
    </w:p>
    <w:p>
      <w:pPr>
        <w:pStyle w:val="0"/>
        <w:ind w:leftChars="0" w:firstLine="943" w:firstLineChars="393"/>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bdr w:val="single" w:color="auto" w:sz="4" w:space="0"/>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bdr w:val="single" w:color="auto" w:sz="4" w:space="0"/>
        </w:rPr>
        <w:t>主な指摘事項（文書指摘）</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・運営規程について、変更した運営規程が市へ届出されていなかった。（運営規程に変更があったときは</w:t>
      </w:r>
      <w:r>
        <w:rPr>
          <w:rFonts w:hint="eastAsia" w:ascii="ＭＳ 明朝" w:hAnsi="ＭＳ 明朝" w:eastAsia="ＭＳ 明朝"/>
          <w:color w:val="auto"/>
          <w:sz w:val="24"/>
          <w:highlight w:val="none"/>
          <w:bdr w:val="none" w:color="auto" w:sz="0" w:space="0"/>
        </w:rPr>
        <w:t>10</w:t>
      </w:r>
      <w:r>
        <w:rPr>
          <w:rFonts w:hint="eastAsia" w:ascii="ＭＳ 明朝" w:hAnsi="ＭＳ 明朝" w:eastAsia="ＭＳ 明朝"/>
          <w:color w:val="auto"/>
          <w:sz w:val="24"/>
          <w:highlight w:val="none"/>
          <w:bdr w:val="none" w:color="auto" w:sz="0" w:space="0"/>
        </w:rPr>
        <w:t>日以内に市へ届出すること。）</w:t>
      </w:r>
    </w:p>
    <w:p>
      <w:pPr>
        <w:pStyle w:val="0"/>
        <w:ind w:left="870" w:leftChars="300" w:hanging="240" w:hangingChars="100"/>
        <w:rPr>
          <w:rFonts w:hint="eastAsia" w:ascii="ＭＳ 明朝" w:hAnsi="ＭＳ 明朝" w:eastAsia="ＭＳ 明朝"/>
          <w:color w:val="FF0000"/>
          <w:sz w:val="24"/>
          <w:highlight w:val="none"/>
          <w:bdr w:val="none" w:color="auto" w:sz="0" w:space="0"/>
        </w:rPr>
      </w:pPr>
      <w:r>
        <w:rPr>
          <w:rFonts w:hint="eastAsia" w:ascii="ＭＳ 明朝" w:hAnsi="ＭＳ 明朝" w:eastAsia="ＭＳ 明朝"/>
          <w:color w:val="auto"/>
          <w:sz w:val="24"/>
          <w:highlight w:val="none"/>
          <w:bdr w:val="none" w:color="auto" w:sz="0" w:space="0"/>
        </w:rPr>
        <w:t>・日常運営費、日用品費等でトイレットペーパーやティッシュペーパーなどの事業者が利用者に一律に提供していたものに対し、利用者から一律に徴収していた。（運営規程及び重要事項説明書を基準に合った記載に修正すること。）</w:t>
      </w:r>
    </w:p>
    <w:p>
      <w:pPr>
        <w:pStyle w:val="0"/>
        <w:ind w:left="870" w:leftChars="300" w:hanging="240" w:hangingChars="100"/>
        <w:rPr>
          <w:rFonts w:hint="eastAsia" w:ascii="ＭＳ 明朝" w:hAnsi="ＭＳ 明朝" w:eastAsia="ＭＳ 明朝"/>
          <w:color w:val="FF0000"/>
          <w:sz w:val="24"/>
          <w:highlight w:val="none"/>
          <w:bdr w:val="single" w:color="auto" w:sz="4" w:space="0"/>
        </w:rPr>
      </w:pPr>
      <w:r>
        <w:rPr>
          <w:rFonts w:hint="eastAsia" w:ascii="ＭＳ 明朝" w:hAnsi="ＭＳ 明朝" w:eastAsia="ＭＳ 明朝"/>
          <w:color w:val="auto"/>
          <w:sz w:val="24"/>
          <w:highlight w:val="none"/>
          <w:bdr w:val="none" w:color="auto" w:sz="0" w:space="0"/>
        </w:rPr>
        <w:t>・採用</w:t>
      </w:r>
      <w:r>
        <w:rPr>
          <w:rFonts w:hint="eastAsia" w:ascii="ＭＳ 明朝" w:hAnsi="ＭＳ 明朝" w:eastAsia="ＭＳ 明朝"/>
          <w:color w:val="auto"/>
          <w:sz w:val="24"/>
          <w:highlight w:val="none"/>
          <w:bdr w:val="none" w:color="auto" w:sz="0" w:space="0"/>
        </w:rPr>
        <w:t>1</w:t>
      </w:r>
      <w:r>
        <w:rPr>
          <w:rFonts w:hint="eastAsia" w:ascii="ＭＳ 明朝" w:hAnsi="ＭＳ 明朝" w:eastAsia="ＭＳ 明朝"/>
          <w:color w:val="auto"/>
          <w:sz w:val="24"/>
          <w:highlight w:val="none"/>
          <w:bdr w:val="none" w:color="auto" w:sz="0" w:space="0"/>
        </w:rPr>
        <w:t>年を超える無資格者の介護従事者において、認知症介護基礎研修を受講していなかった。（認知症介護基礎研修を受講させること。）</w:t>
      </w:r>
    </w:p>
    <w:p>
      <w:pPr>
        <w:pStyle w:val="0"/>
        <w:ind w:left="870" w:leftChars="300" w:hanging="240" w:hangingChars="100"/>
        <w:rPr>
          <w:rFonts w:hint="eastAsia" w:ascii="ＭＳ 明朝" w:hAnsi="ＭＳ 明朝" w:eastAsia="ＭＳ 明朝"/>
          <w:color w:val="auto"/>
          <w:sz w:val="24"/>
          <w:highlight w:val="none"/>
          <w:bdr w:val="single" w:color="auto" w:sz="4" w:space="0"/>
        </w:rPr>
      </w:pPr>
      <w:r>
        <w:rPr>
          <w:rFonts w:hint="eastAsia" w:ascii="ＭＳ 明朝" w:hAnsi="ＭＳ 明朝" w:eastAsia="ＭＳ 明朝"/>
          <w:color w:val="auto"/>
          <w:sz w:val="24"/>
          <w:highlight w:val="none"/>
          <w:bdr w:val="none" w:color="auto" w:sz="0" w:space="0"/>
        </w:rPr>
        <w:t>・職員配置が要件となっている加算について、配置要件が満たされなくなる状況が生じたにもかかわらず、その旨の届出の提出がされていなかった。（加算が算定されなくなった事実が発生した日から加算等の算定を行わないとともに、その旨の届出を市に提出すること。）</w:t>
      </w:r>
    </w:p>
    <w:p>
      <w:pPr>
        <w:pStyle w:val="0"/>
        <w:rPr>
          <w:rFonts w:hint="eastAsia" w:ascii="ＭＳ 明朝" w:hAnsi="ＭＳ 明朝" w:eastAsia="ＭＳ 明朝"/>
          <w:color w:val="auto"/>
          <w:sz w:val="24"/>
          <w:highlight w:val="none"/>
          <w:bdr w:val="single" w:color="auto" w:sz="4" w:space="0"/>
        </w:rPr>
      </w:pPr>
    </w:p>
    <w:p>
      <w:pPr>
        <w:pStyle w:val="0"/>
        <w:rPr>
          <w:rFonts w:hint="eastAsia" w:ascii="ＭＳ 明朝" w:hAnsi="ＭＳ 明朝" w:eastAsia="ＭＳ 明朝"/>
          <w:color w:val="auto"/>
          <w:sz w:val="24"/>
          <w:highlight w:val="none"/>
          <w:bdr w:val="single" w:color="auto" w:sz="4" w:space="0"/>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bdr w:val="single" w:color="auto" w:sz="4" w:space="0"/>
        </w:rPr>
        <w:t>主な指摘事項（口頭指摘）</w:t>
      </w:r>
    </w:p>
    <w:p>
      <w:pPr>
        <w:pStyle w:val="0"/>
        <w:ind w:left="960" w:hanging="960" w:hangingChars="4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　　　・運営規程及び重要事項説明書の内容（職員数、サービス料金、利用者負担額、加算等）が実態と異なっていた。（実態に合った内容とすること。）</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・人員基準を満たさない日があった。（介護従事者等の急な休みにも対応できるよう人員配置をすること。）</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介護従事者等の勤務状況について、複数の事業を兼務する職員のそれぞれの勤務時間を確認できる書類がなかった。（介護従事者等が複数の事業を兼務する場合は、それぞれの事業に従事した勤務時刻を記録し、勤務時間を明確にすること。）</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・避難、救出その他必要な訓練について、定期的に実施されていたが、地域住民の参加がなかった。（地域住民の参加が得られるよう地域住民との密接な連携体制の確保に努めること。）</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個人情報に係る同意書について、利用者の同意を得ているが、家族の同意を得ていないものが見受けられた。（利用者の個人情報を用いる場合は利用者の同意を、利用者の家族の個人情報を用いる場合は家族の代表の同意を、あらかじめ文書により得ること。）</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・運営推進会議について、会議の内容が記録されているが、当該記録の公表がされていなかった。（会議録の掲示等により、広く公表すること。）</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・業務継続計画に基づく研修の実施、記録がなかった。（業務継続計画に基づく研修を実施し、記録に残すこと）</w:t>
      </w:r>
    </w:p>
    <w:p>
      <w:pPr>
        <w:pStyle w:val="0"/>
        <w:ind w:left="870" w:leftChars="300" w:hanging="240" w:hangingChars="100"/>
        <w:rPr>
          <w:rFonts w:hint="eastAsia" w:ascii="ＭＳ 明朝" w:hAnsi="ＭＳ 明朝" w:eastAsia="ＭＳ 明朝"/>
          <w:color w:val="auto"/>
          <w:sz w:val="24"/>
          <w:highlight w:val="none"/>
          <w:bdr w:val="none" w:color="auto" w:sz="0" w:space="0"/>
        </w:rPr>
      </w:pPr>
      <w:r>
        <w:rPr>
          <w:rFonts w:hint="eastAsia" w:ascii="ＭＳ 明朝" w:hAnsi="ＭＳ 明朝" w:eastAsia="ＭＳ 明朝"/>
          <w:color w:val="auto"/>
          <w:sz w:val="24"/>
          <w:highlight w:val="none"/>
          <w:bdr w:val="none" w:color="auto" w:sz="0" w:space="0"/>
        </w:rPr>
        <w:t>・運営規程について、虐待の防止のための措置に関する事項が記載されていなかった。（運営規程を修正し、変更があったときは</w:t>
      </w:r>
      <w:r>
        <w:rPr>
          <w:rFonts w:hint="eastAsia" w:ascii="ＭＳ 明朝" w:hAnsi="ＭＳ 明朝" w:eastAsia="ＭＳ 明朝"/>
          <w:color w:val="auto"/>
          <w:sz w:val="24"/>
          <w:highlight w:val="none"/>
          <w:bdr w:val="none" w:color="auto" w:sz="0" w:space="0"/>
        </w:rPr>
        <w:t>10</w:t>
      </w:r>
      <w:r>
        <w:rPr>
          <w:rFonts w:hint="eastAsia" w:ascii="ＭＳ 明朝" w:hAnsi="ＭＳ 明朝" w:eastAsia="ＭＳ 明朝"/>
          <w:color w:val="auto"/>
          <w:sz w:val="24"/>
          <w:highlight w:val="none"/>
          <w:bdr w:val="none" w:color="auto" w:sz="0" w:space="0"/>
        </w:rPr>
        <w:t>日以内にその旨を市に届け出ること。）</w:t>
      </w:r>
    </w:p>
    <w:p>
      <w:pPr>
        <w:pStyle w:val="0"/>
        <w:rPr>
          <w:rFonts w:hint="eastAsia" w:ascii="ＭＳ 明朝" w:hAnsi="ＭＳ 明朝" w:eastAsia="ＭＳ 明朝"/>
          <w:color w:val="auto"/>
          <w:sz w:val="24"/>
          <w:highlight w:val="none"/>
          <w:bdr w:val="single" w:color="auto" w:sz="4" w:space="0"/>
        </w:rPr>
      </w:pPr>
    </w:p>
    <w:p>
      <w:pPr>
        <w:pStyle w:val="3"/>
        <w:rPr>
          <w:rFonts w:hint="eastAsia" w:ascii="ＭＳ 明朝" w:hAnsi="ＭＳ 明朝" w:eastAsia="ＭＳ 明朝"/>
          <w:color w:val="auto"/>
          <w:sz w:val="24"/>
          <w:highlight w:val="none"/>
        </w:rPr>
      </w:pPr>
      <w:bookmarkStart w:id="7" w:name="_Toc97748516"/>
      <w:bookmarkStart w:id="8" w:name="_Toc98144942"/>
      <w:r>
        <w:rPr>
          <w:rFonts w:hint="eastAsia" w:ascii="ＭＳ 明朝" w:hAnsi="ＭＳ 明朝" w:eastAsia="ＭＳ 明朝"/>
          <w:color w:val="auto"/>
          <w:sz w:val="24"/>
          <w:highlight w:val="none"/>
        </w:rPr>
        <w:t>令和８年度の実施方針</w:t>
      </w:r>
      <w:bookmarkEnd w:id="7"/>
      <w:r>
        <w:rPr>
          <w:rFonts w:hint="eastAsia" w:ascii="ＭＳ 明朝" w:hAnsi="ＭＳ 明朝" w:eastAsia="ＭＳ 明朝"/>
          <w:color w:val="auto"/>
          <w:sz w:val="24"/>
          <w:highlight w:val="none"/>
        </w:rPr>
        <w:t>（予定）</w:t>
      </w:r>
      <w:bookmarkEnd w:id="8"/>
    </w:p>
    <w:p>
      <w:pPr>
        <w:pStyle w:val="0"/>
        <w:ind w:leftChars="0" w:firstLine="732" w:firstLineChars="30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・指定有効期間内に最低１回の指導</w:t>
      </w:r>
    </w:p>
    <w:p>
      <w:pPr>
        <w:pStyle w:val="0"/>
        <w:ind w:leftChars="0" w:firstLine="732" w:firstLineChars="30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・各種加算を算定している場合、算定要件に必要となる挙証資料を重点的に確認</w:t>
      </w:r>
    </w:p>
    <w:p>
      <w:pPr>
        <w:pStyle w:val="0"/>
        <w:ind w:left="973" w:leftChars="349"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・概ね</w:t>
      </w:r>
      <w:r>
        <w:rPr>
          <w:rFonts w:hint="eastAsia" w:ascii="ＭＳ 明朝" w:hAnsi="ＭＳ 明朝" w:eastAsia="ＭＳ 明朝"/>
          <w:color w:val="auto"/>
          <w:sz w:val="24"/>
          <w:highlight w:val="none"/>
        </w:rPr>
        <w:t>R8.10.1</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R9.9.30</w:t>
      </w:r>
      <w:r>
        <w:rPr>
          <w:rFonts w:hint="eastAsia" w:ascii="ＭＳ 明朝" w:hAnsi="ＭＳ 明朝" w:eastAsia="ＭＳ 明朝"/>
          <w:color w:val="auto"/>
          <w:sz w:val="24"/>
          <w:highlight w:val="none"/>
        </w:rPr>
        <w:t>の間に指定有効期間が満了となる事業所及び開設後間もない事業所を中心に実施</w:t>
      </w:r>
    </w:p>
    <w:p>
      <w:pPr>
        <w:pStyle w:val="0"/>
        <w:ind w:leftChars="0" w:firstLine="732" w:firstLineChars="30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・その他の事情により運営指導が必要と認められる事業所</w:t>
      </w:r>
    </w:p>
    <w:p>
      <w:pPr>
        <w:pStyle w:val="0"/>
        <w:ind w:leftChars="0" w:firstLine="775" w:firstLineChars="323"/>
        <w:rPr>
          <w:rFonts w:hint="eastAsia" w:ascii="ＭＳ 明朝" w:hAnsi="ＭＳ 明朝" w:eastAsia="ＭＳ 明朝"/>
          <w:color w:val="auto"/>
          <w:sz w:val="24"/>
          <w:highlight w:val="none"/>
        </w:rPr>
      </w:pPr>
    </w:p>
    <w:p>
      <w:pPr>
        <w:pStyle w:val="2"/>
        <w:numPr>
          <w:ilvl w:val="1"/>
          <w:numId w:val="0"/>
        </w:numPr>
        <w:ind w:left="170"/>
        <w:rPr>
          <w:rFonts w:hint="eastAsia" w:ascii="ＭＳ 明朝" w:hAnsi="ＭＳ 明朝" w:eastAsia="ＭＳ 明朝"/>
          <w:color w:val="auto"/>
          <w:sz w:val="24"/>
          <w:highlight w:val="none"/>
        </w:rPr>
      </w:pPr>
      <w:bookmarkStart w:id="9" w:name="_Toc97748517"/>
      <w:bookmarkStart w:id="10" w:name="_Toc98144943"/>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）指定更新について</w:t>
      </w:r>
      <w:bookmarkEnd w:id="9"/>
      <w:bookmarkEnd w:id="10"/>
    </w:p>
    <w:p>
      <w:pPr>
        <w:pStyle w:val="3"/>
        <w:numPr>
          <w:ilvl w:val="0"/>
          <w:numId w:val="0"/>
        </w:numPr>
        <w:ind w:left="964" w:hanging="510"/>
        <w:rPr>
          <w:rFonts w:hint="eastAsia" w:ascii="ＭＳ 明朝" w:hAnsi="ＭＳ 明朝" w:eastAsia="ＭＳ 明朝"/>
          <w:color w:val="auto"/>
          <w:sz w:val="24"/>
          <w:highlight w:val="none"/>
        </w:rPr>
      </w:pPr>
      <w:bookmarkStart w:id="11" w:name="_Toc97748518"/>
      <w:bookmarkStart w:id="12" w:name="_Toc98144944"/>
      <w:r>
        <w:rPr>
          <w:rFonts w:hint="eastAsia" w:ascii="ＭＳ 明朝" w:hAnsi="ＭＳ 明朝" w:eastAsia="ＭＳ 明朝"/>
          <w:color w:val="auto"/>
          <w:sz w:val="24"/>
          <w:highlight w:val="none"/>
        </w:rPr>
        <w:t>①　令和８年度の対象事業所数</w:t>
      </w:r>
      <w:bookmarkEnd w:id="11"/>
      <w:bookmarkEnd w:id="12"/>
    </w:p>
    <w:p>
      <w:pPr>
        <w:pStyle w:val="0"/>
        <w:ind w:left="964"/>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R8.4.1</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R9.3.31</w:t>
      </w:r>
      <w:r>
        <w:rPr>
          <w:rFonts w:hint="eastAsia" w:ascii="ＭＳ 明朝" w:hAnsi="ＭＳ 明朝" w:eastAsia="ＭＳ 明朝"/>
          <w:color w:val="auto"/>
          <w:sz w:val="24"/>
          <w:highlight w:val="none"/>
        </w:rPr>
        <w:t>の間に指定有効期間が満了となる事業所…</w:t>
      </w:r>
      <w:r>
        <w:rPr>
          <w:rFonts w:hint="eastAsia" w:ascii="ＭＳ 明朝" w:hAnsi="ＭＳ 明朝" w:eastAsia="ＭＳ 明朝"/>
          <w:color w:val="auto"/>
          <w:sz w:val="24"/>
          <w:highlight w:val="none"/>
        </w:rPr>
        <w:t>10</w:t>
      </w:r>
      <w:r>
        <w:rPr>
          <w:rFonts w:hint="eastAsia" w:ascii="ＭＳ 明朝" w:hAnsi="ＭＳ 明朝" w:eastAsia="ＭＳ 明朝"/>
          <w:color w:val="auto"/>
          <w:sz w:val="24"/>
          <w:highlight w:val="none"/>
        </w:rPr>
        <w:t>事業所</w:t>
      </w:r>
    </w:p>
    <w:p>
      <w:pPr>
        <w:pStyle w:val="0"/>
        <w:ind w:left="0" w:leftChars="0" w:firstLineChars="0"/>
        <w:rPr>
          <w:rFonts w:hint="eastAsia" w:ascii="ＭＳ 明朝" w:hAnsi="ＭＳ 明朝" w:eastAsia="ＭＳ 明朝"/>
          <w:color w:val="auto"/>
          <w:sz w:val="24"/>
          <w:highlight w:val="none"/>
        </w:rPr>
      </w:pPr>
    </w:p>
    <w:p>
      <w:pPr>
        <w:pStyle w:val="3"/>
        <w:numPr>
          <w:ilvl w:val="0"/>
          <w:numId w:val="0"/>
        </w:numPr>
        <w:ind w:left="964" w:hanging="510"/>
        <w:rPr>
          <w:rFonts w:hint="eastAsia" w:ascii="ＭＳ 明朝" w:hAnsi="ＭＳ 明朝" w:eastAsia="ＭＳ 明朝"/>
          <w:color w:val="auto"/>
          <w:sz w:val="24"/>
          <w:highlight w:val="none"/>
        </w:rPr>
      </w:pPr>
      <w:bookmarkStart w:id="13" w:name="_Toc97748519"/>
      <w:bookmarkStart w:id="14" w:name="_Toc98144945"/>
      <w:r>
        <w:rPr>
          <w:rFonts w:hint="eastAsia" w:ascii="ＭＳ 明朝" w:hAnsi="ＭＳ 明朝" w:eastAsia="ＭＳ 明朝"/>
          <w:color w:val="auto"/>
          <w:sz w:val="24"/>
          <w:highlight w:val="none"/>
        </w:rPr>
        <w:t>②　指定更新事務に係る標準的なスケジュール</w:t>
      </w:r>
      <w:bookmarkEnd w:id="13"/>
      <w:bookmarkEnd w:id="14"/>
    </w:p>
    <w:tbl>
      <w:tblPr>
        <w:tblStyle w:val="48"/>
        <w:tblW w:w="8138" w:type="dxa"/>
        <w:tblInd w:w="1150" w:type="dxa"/>
        <w:tblLayout w:type="fixed"/>
        <w:tblLook w:firstRow="1" w:lastRow="0" w:firstColumn="1" w:lastColumn="0" w:noHBand="0" w:noVBand="1" w:val="04A0"/>
      </w:tblPr>
      <w:tblGrid>
        <w:gridCol w:w="2520"/>
        <w:gridCol w:w="5618"/>
      </w:tblGrid>
      <w:tr>
        <w:trPr>
          <w:trHeight w:val="340" w:hRule="atLeast"/>
        </w:trPr>
        <w:tc>
          <w:tcPr>
            <w:tcW w:w="2520" w:type="dxa"/>
            <w:shd w:val="clear" w:color="auto" w:themeFill="background1" w:themeFillTint="FF" w:themeFillShade="BF"/>
            <w:vAlign w:val="center"/>
          </w:tcPr>
          <w:p>
            <w:pPr>
              <w:pStyle w:val="0"/>
              <w:widowControl w:val="1"/>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日程</w:t>
            </w:r>
          </w:p>
        </w:tc>
        <w:tc>
          <w:tcPr>
            <w:tcW w:w="5618" w:type="dxa"/>
            <w:shd w:val="clear" w:color="auto" w:themeFill="background1" w:themeFillTint="FF" w:themeFillShade="BF"/>
            <w:vAlign w:val="center"/>
          </w:tcPr>
          <w:p>
            <w:pPr>
              <w:pStyle w:val="0"/>
              <w:widowControl w:val="1"/>
              <w:spacing w:line="24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事務内容</w:t>
            </w:r>
          </w:p>
        </w:tc>
      </w:tr>
      <w:tr>
        <w:trPr/>
        <w:tc>
          <w:tcPr>
            <w:tcW w:w="2520" w:type="dxa"/>
            <w:vAlign w:val="top"/>
          </w:tcPr>
          <w:p>
            <w:pPr>
              <w:pStyle w:val="0"/>
              <w:widowControl w:val="1"/>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ｎ－３月中旬頃</w:t>
            </w:r>
          </w:p>
        </w:tc>
        <w:tc>
          <w:tcPr>
            <w:tcW w:w="5618" w:type="dxa"/>
            <w:vAlign w:val="top"/>
          </w:tcPr>
          <w:p>
            <w:pPr>
              <w:pStyle w:val="0"/>
              <w:widowControl w:val="1"/>
              <w:ind w:firstLine="105"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更新申請受付通知の発送（市→事業所）</w:t>
            </w:r>
          </w:p>
        </w:tc>
      </w:tr>
      <w:tr>
        <w:trPr/>
        <w:tc>
          <w:tcPr>
            <w:tcW w:w="2520" w:type="dxa"/>
            <w:vAlign w:val="top"/>
          </w:tcPr>
          <w:p>
            <w:pPr>
              <w:pStyle w:val="0"/>
              <w:widowControl w:val="1"/>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ｎ－２月下旬まで</w:t>
            </w:r>
          </w:p>
        </w:tc>
        <w:tc>
          <w:tcPr>
            <w:tcW w:w="5618" w:type="dxa"/>
            <w:vAlign w:val="top"/>
          </w:tcPr>
          <w:p>
            <w:pPr>
              <w:pStyle w:val="0"/>
              <w:widowControl w:val="1"/>
              <w:ind w:firstLine="105"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更新申請書類の提出（事業所→市）</w:t>
            </w:r>
          </w:p>
        </w:tc>
      </w:tr>
      <w:tr>
        <w:trPr/>
        <w:tc>
          <w:tcPr>
            <w:tcW w:w="2520" w:type="dxa"/>
            <w:vAlign w:val="top"/>
          </w:tcPr>
          <w:p>
            <w:pPr>
              <w:pStyle w:val="0"/>
              <w:widowControl w:val="1"/>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ｎ－１月下旬まで</w:t>
            </w:r>
          </w:p>
        </w:tc>
        <w:tc>
          <w:tcPr>
            <w:tcW w:w="5618" w:type="dxa"/>
            <w:vAlign w:val="top"/>
          </w:tcPr>
          <w:p>
            <w:pPr>
              <w:pStyle w:val="0"/>
              <w:widowControl w:val="1"/>
              <w:ind w:firstLine="105"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指定通知の発送（市→事業所）</w:t>
            </w:r>
          </w:p>
        </w:tc>
      </w:tr>
      <w:tr>
        <w:trPr/>
        <w:tc>
          <w:tcPr>
            <w:tcW w:w="2520" w:type="dxa"/>
            <w:vAlign w:val="top"/>
          </w:tcPr>
          <w:p>
            <w:pPr>
              <w:pStyle w:val="0"/>
              <w:widowControl w:val="1"/>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ｎ月１日</w:t>
            </w:r>
          </w:p>
        </w:tc>
        <w:tc>
          <w:tcPr>
            <w:tcW w:w="5618" w:type="dxa"/>
            <w:vAlign w:val="top"/>
          </w:tcPr>
          <w:p>
            <w:pPr>
              <w:pStyle w:val="0"/>
              <w:widowControl w:val="1"/>
              <w:tabs>
                <w:tab w:val="left" w:leader="none" w:pos="1395"/>
                <w:tab w:val="center" w:leader="none" w:pos="2701"/>
              </w:tabs>
              <w:ind w:firstLine="105"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指定更新期間開始</w:t>
            </w:r>
          </w:p>
        </w:tc>
      </w:tr>
    </w:tbl>
    <w:p>
      <w:pPr>
        <w:pStyle w:val="0"/>
        <w:rPr>
          <w:rFonts w:hint="default"/>
          <w:color w:val="auto"/>
          <w:sz w:val="22"/>
          <w:highlight w:val="none"/>
        </w:rPr>
      </w:pPr>
    </w:p>
    <w:p>
      <w:pPr>
        <w:pStyle w:val="1"/>
        <w:numPr>
          <w:numId w:val="0"/>
        </w:numPr>
        <w:ind w:leftChars="0" w:hanging="560" w:hangingChars="200"/>
        <w:rPr>
          <w:rFonts w:hint="default"/>
          <w:highlight w:val="none"/>
        </w:rPr>
      </w:pPr>
      <w:r>
        <w:rPr>
          <w:rFonts w:hint="eastAsia" w:ascii="ＭＳ 明朝" w:hAnsi="ＭＳ 明朝" w:eastAsia="ＭＳ 明朝"/>
          <w:highlight w:val="none"/>
        </w:rPr>
        <w:t>２</w:t>
      </w:r>
      <w:r>
        <w:rPr>
          <w:rFonts w:hint="eastAsia"/>
          <w:highlight w:val="none"/>
        </w:rPr>
        <w:t>　令和８年度介護報酬改定</w:t>
      </w:r>
    </w:p>
    <w:p>
      <w:pPr>
        <w:pStyle w:val="0"/>
        <w:ind w:leftChars="0" w:hanging="210" w:hangingChars="100"/>
        <w:rPr>
          <w:rFonts w:hint="default"/>
          <w:sz w:val="24"/>
          <w:highlight w:val="none"/>
        </w:rPr>
      </w:pPr>
      <w:r>
        <w:rPr>
          <w:rFonts w:hint="eastAsia"/>
          <w:highlight w:val="none"/>
        </w:rPr>
        <w:t>　　</w:t>
      </w:r>
      <w:r>
        <w:rPr>
          <w:rFonts w:hint="eastAsia"/>
          <w:sz w:val="24"/>
        </w:rPr>
        <w:t>「「強い経済」を実現する総合経済対策」（令和７年</w:t>
      </w:r>
      <w:r>
        <w:rPr>
          <w:rFonts w:hint="eastAsia"/>
          <w:sz w:val="24"/>
        </w:rPr>
        <w:t>11</w:t>
      </w:r>
      <w:r>
        <w:rPr>
          <w:rFonts w:hint="eastAsia"/>
          <w:sz w:val="24"/>
        </w:rPr>
        <w:t>月</w:t>
      </w:r>
      <w:r>
        <w:rPr>
          <w:rFonts w:hint="eastAsia"/>
          <w:sz w:val="24"/>
        </w:rPr>
        <w:t>21</w:t>
      </w:r>
      <w:r>
        <w:rPr>
          <w:rFonts w:hint="eastAsia"/>
          <w:sz w:val="24"/>
        </w:rPr>
        <w:t>日閣議決定）において、「介護分野の職員の処遇改善については、（中略）他職種と遜色のない処遇改善に向けて、令和８年度介護報酬改定において、必要な対応を行う」とされたことを踏まえて、令和９年度介護報酬改定を待たずに、期中改定を実施する。改定率は＋２</w:t>
      </w:r>
      <w:r>
        <w:rPr>
          <w:rFonts w:hint="eastAsia"/>
          <w:sz w:val="24"/>
        </w:rPr>
        <w:t>.</w:t>
      </w:r>
      <w:r>
        <w:rPr>
          <w:rFonts w:hint="eastAsia"/>
          <w:sz w:val="24"/>
        </w:rPr>
        <w:t>０３％（処遇改善分＋１</w:t>
      </w:r>
      <w:r>
        <w:rPr>
          <w:rFonts w:hint="eastAsia"/>
          <w:sz w:val="24"/>
        </w:rPr>
        <w:t>.</w:t>
      </w:r>
      <w:r>
        <w:rPr>
          <w:rFonts w:hint="eastAsia"/>
          <w:sz w:val="24"/>
        </w:rPr>
        <w:t>９５％、基準費用額（食費）の引上げ分＋０</w:t>
      </w:r>
      <w:r>
        <w:rPr>
          <w:rFonts w:hint="eastAsia"/>
          <w:sz w:val="24"/>
        </w:rPr>
        <w:t>.</w:t>
      </w:r>
      <w:r>
        <w:rPr>
          <w:rFonts w:hint="eastAsia"/>
          <w:sz w:val="24"/>
        </w:rPr>
        <w:t>０９％）となる。</w:t>
      </w:r>
    </w:p>
    <w:p>
      <w:pPr>
        <w:pStyle w:val="0"/>
        <w:ind w:left="240" w:hanging="240" w:hangingChars="100"/>
        <w:rPr>
          <w:rFonts w:hint="default"/>
          <w:color w:val="auto"/>
          <w:sz w:val="24"/>
          <w:highlight w:val="none"/>
        </w:rPr>
      </w:pPr>
      <w:r>
        <w:rPr>
          <w:rFonts w:hint="eastAsia"/>
          <w:color w:val="auto"/>
          <w:sz w:val="24"/>
          <w:highlight w:val="none"/>
        </w:rPr>
        <w:t>　　詳細については関連資料のとおり。</w:t>
      </w:r>
    </w:p>
    <w:p>
      <w:pPr>
        <w:pStyle w:val="0"/>
        <w:ind w:left="240" w:hanging="240" w:hangingChars="100"/>
        <w:rPr>
          <w:rFonts w:hint="default"/>
          <w:color w:val="auto"/>
          <w:sz w:val="24"/>
          <w:highlight w:val="none"/>
        </w:rPr>
      </w:pPr>
    </w:p>
    <w:p>
      <w:pPr>
        <w:pStyle w:val="0"/>
        <w:ind w:left="240" w:hanging="240" w:hangingChars="100"/>
        <w:rPr>
          <w:rFonts w:hint="default"/>
          <w:color w:val="auto"/>
          <w:sz w:val="24"/>
          <w:highlight w:val="none"/>
        </w:rPr>
      </w:pPr>
      <w:r>
        <w:rPr>
          <w:rFonts w:hint="eastAsia"/>
          <w:color w:val="auto"/>
          <w:sz w:val="24"/>
          <w:highlight w:val="none"/>
        </w:rPr>
        <w:t>　（</w:t>
      </w:r>
      <w:r>
        <w:rPr>
          <w:rFonts w:hint="eastAsia"/>
          <w:color w:val="auto"/>
          <w:sz w:val="24"/>
          <w:highlight w:val="none"/>
        </w:rPr>
        <w:t>1</w:t>
      </w:r>
      <w:r>
        <w:rPr>
          <w:rFonts w:hint="eastAsia"/>
          <w:color w:val="auto"/>
          <w:sz w:val="24"/>
          <w:highlight w:val="none"/>
        </w:rPr>
        <w:t>）処遇改善加算について</w:t>
      </w:r>
    </w:p>
    <w:p>
      <w:pPr>
        <w:pStyle w:val="0"/>
        <w:ind w:left="780" w:leftChars="200" w:hanging="360" w:hangingChars="1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介護職員のみならず、介護従事者を対象に、幅広く月</w:t>
      </w:r>
      <w:r>
        <w:rPr>
          <w:rFonts w:hint="eastAsia" w:ascii="ＭＳ 明朝" w:hAnsi="ＭＳ 明朝" w:eastAsia="ＭＳ 明朝"/>
          <w:sz w:val="24"/>
        </w:rPr>
        <w:t>1.0</w:t>
      </w:r>
      <w:r>
        <w:rPr>
          <w:rFonts w:hint="eastAsia" w:ascii="ＭＳ 明朝" w:hAnsi="ＭＳ 明朝" w:eastAsia="ＭＳ 明朝"/>
          <w:sz w:val="24"/>
        </w:rPr>
        <w:t>万円（</w:t>
      </w:r>
      <w:r>
        <w:rPr>
          <w:rFonts w:hint="eastAsia" w:ascii="ＭＳ 明朝" w:hAnsi="ＭＳ 明朝" w:eastAsia="ＭＳ 明朝"/>
          <w:sz w:val="24"/>
        </w:rPr>
        <w:t>3.3</w:t>
      </w:r>
      <w:r>
        <w:rPr>
          <w:rFonts w:hint="eastAsia" w:ascii="ＭＳ 明朝" w:hAnsi="ＭＳ 明朝" w:eastAsia="ＭＳ 明朝"/>
          <w:sz w:val="24"/>
        </w:rPr>
        <w:t>％）の賃上げを実現する措置を実施する。</w:t>
      </w:r>
      <w:r>
        <w:rPr>
          <w:rFonts w:hint="eastAsia" w:ascii="ＭＳ 明朝" w:hAnsi="ＭＳ 明朝" w:eastAsia="ＭＳ 明朝"/>
          <w:sz w:val="24"/>
        </w:rPr>
        <w:t xml:space="preserve"> </w:t>
      </w:r>
    </w:p>
    <w:p>
      <w:pPr>
        <w:pStyle w:val="0"/>
        <w:ind w:left="780" w:leftChars="200" w:hanging="360" w:hangingChars="1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生産性向上や協働化に取り組む事業者の介護職員を対象に、月</w:t>
      </w:r>
      <w:r>
        <w:rPr>
          <w:rFonts w:hint="eastAsia" w:ascii="ＭＳ 明朝" w:hAnsi="ＭＳ 明朝" w:eastAsia="ＭＳ 明朝"/>
          <w:sz w:val="24"/>
        </w:rPr>
        <w:t>0.7</w:t>
      </w:r>
      <w:r>
        <w:rPr>
          <w:rFonts w:hint="eastAsia" w:ascii="ＭＳ 明朝" w:hAnsi="ＭＳ 明朝" w:eastAsia="ＭＳ 明朝"/>
          <w:sz w:val="24"/>
        </w:rPr>
        <w:t>万円（</w:t>
      </w:r>
      <w:r>
        <w:rPr>
          <w:rFonts w:hint="eastAsia" w:ascii="ＭＳ 明朝" w:hAnsi="ＭＳ 明朝" w:eastAsia="ＭＳ 明朝"/>
          <w:sz w:val="24"/>
        </w:rPr>
        <w:t>2.4</w:t>
      </w:r>
      <w:r>
        <w:rPr>
          <w:rFonts w:hint="eastAsia" w:ascii="ＭＳ 明朝" w:hAnsi="ＭＳ 明朝" w:eastAsia="ＭＳ 明朝"/>
          <w:sz w:val="24"/>
        </w:rPr>
        <w:t>％）の上乗せ措置を実施する。</w:t>
      </w:r>
      <w:r>
        <w:rPr>
          <w:rFonts w:hint="eastAsia" w:ascii="ＭＳ 明朝" w:hAnsi="ＭＳ 明朝" w:eastAsia="ＭＳ 明朝"/>
          <w:sz w:val="24"/>
        </w:rPr>
        <w:t xml:space="preserve"> </w:t>
      </w:r>
    </w:p>
    <w:p>
      <w:pPr>
        <w:pStyle w:val="0"/>
        <w:ind w:left="780" w:leftChars="200" w:hanging="360" w:hangingChars="1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合計で、介護職員について最大月</w:t>
      </w:r>
      <w:r>
        <w:rPr>
          <w:rFonts w:hint="eastAsia" w:ascii="ＭＳ 明朝" w:hAnsi="ＭＳ 明朝" w:eastAsia="ＭＳ 明朝"/>
          <w:sz w:val="24"/>
        </w:rPr>
        <w:t>1.9</w:t>
      </w:r>
      <w:r>
        <w:rPr>
          <w:rFonts w:hint="eastAsia" w:ascii="ＭＳ 明朝" w:hAnsi="ＭＳ 明朝" w:eastAsia="ＭＳ 明朝"/>
          <w:sz w:val="24"/>
        </w:rPr>
        <w:t>万円（</w:t>
      </w:r>
      <w:r>
        <w:rPr>
          <w:rFonts w:hint="eastAsia" w:ascii="ＭＳ 明朝" w:hAnsi="ＭＳ 明朝" w:eastAsia="ＭＳ 明朝"/>
          <w:sz w:val="24"/>
        </w:rPr>
        <w:t>6.3</w:t>
      </w:r>
      <w:r>
        <w:rPr>
          <w:rFonts w:hint="eastAsia" w:ascii="ＭＳ 明朝" w:hAnsi="ＭＳ 明朝" w:eastAsia="ＭＳ 明朝"/>
          <w:sz w:val="24"/>
        </w:rPr>
        <w:t>％）の賃上げ（定期昇給</w:t>
      </w:r>
      <w:r>
        <w:rPr>
          <w:rFonts w:hint="eastAsia" w:ascii="ＭＳ 明朝" w:hAnsi="ＭＳ 明朝" w:eastAsia="ＭＳ 明朝"/>
          <w:sz w:val="24"/>
        </w:rPr>
        <w:t>0.2</w:t>
      </w:r>
      <w:r>
        <w:rPr>
          <w:rFonts w:hint="eastAsia" w:ascii="ＭＳ 明朝" w:hAnsi="ＭＳ 明朝" w:eastAsia="ＭＳ 明朝"/>
          <w:sz w:val="24"/>
        </w:rPr>
        <w:t>万円込み）が実現する措置。</w:t>
      </w:r>
    </w:p>
    <w:p>
      <w:pPr>
        <w:pStyle w:val="0"/>
        <w:ind w:left="780" w:leftChars="200" w:hanging="360" w:hangingChars="150"/>
        <w:rPr>
          <w:rFonts w:hint="eastAsia"/>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上記の措置を実施するため、今回から、処遇改善加算の対象について、介護職員のみから介護従事者に拡大するとともに、生産性向上や協働化に取り組む事業者に対する上乗せの加算区分を設ける。また、これまで処遇改善加算の対象外だった、訪問看護、訪問リハビリテーション、居宅介護支援等について、新たに処遇改善加算を設ける。</w:t>
      </w:r>
      <w:r>
        <w:rPr>
          <w:rFonts w:hint="eastAsia" w:ascii="ＭＳ 明朝" w:hAnsi="ＭＳ 明朝" w:eastAsia="ＭＳ 明朝"/>
          <w:sz w:val="24"/>
        </w:rPr>
        <w:t xml:space="preserve"> </w:t>
      </w:r>
    </w:p>
    <w:p>
      <w:pPr>
        <w:pStyle w:val="0"/>
        <w:ind w:left="240" w:hanging="240" w:hangingChars="100"/>
        <w:rPr>
          <w:rFonts w:hint="default"/>
          <w:color w:val="auto"/>
          <w:sz w:val="24"/>
          <w:highlight w:val="none"/>
        </w:rPr>
      </w:pPr>
    </w:p>
    <w:p>
      <w:pPr>
        <w:pStyle w:val="0"/>
        <w:ind w:left="240" w:hanging="240" w:hangingChars="100"/>
        <w:rPr>
          <w:rFonts w:hint="default"/>
          <w:color w:val="auto"/>
          <w:sz w:val="24"/>
          <w:highlight w:val="none"/>
        </w:rPr>
      </w:pPr>
      <w:r>
        <w:rPr>
          <w:rFonts w:hint="eastAsia"/>
          <w:color w:val="auto"/>
          <w:sz w:val="24"/>
          <w:highlight w:val="none"/>
        </w:rPr>
        <w:t>　（</w:t>
      </w:r>
      <w:r>
        <w:rPr>
          <w:rFonts w:hint="eastAsia"/>
          <w:color w:val="auto"/>
          <w:sz w:val="24"/>
          <w:highlight w:val="none"/>
        </w:rPr>
        <w:t>2</w:t>
      </w:r>
      <w:r>
        <w:rPr>
          <w:rFonts w:hint="eastAsia"/>
          <w:color w:val="auto"/>
          <w:sz w:val="24"/>
          <w:highlight w:val="none"/>
        </w:rPr>
        <w:t>）基準費用額について</w:t>
      </w:r>
    </w:p>
    <w:p>
      <w:pPr>
        <w:pStyle w:val="0"/>
        <w:ind w:left="840" w:hanging="840" w:hangingChars="350"/>
        <w:rPr>
          <w:rFonts w:hint="default"/>
          <w:color w:val="auto"/>
          <w:sz w:val="24"/>
          <w:highlight w:val="none"/>
        </w:rPr>
      </w:pPr>
      <w:r>
        <w:rPr>
          <w:rFonts w:hint="eastAsia"/>
          <w:color w:val="auto"/>
          <w:sz w:val="24"/>
          <w:highlight w:val="none"/>
        </w:rPr>
        <w:t>　　</w:t>
      </w:r>
      <w:r>
        <w:rPr>
          <w:rFonts w:hint="eastAsia"/>
          <w:color w:val="auto"/>
          <w:sz w:val="24"/>
        </w:rPr>
        <w:t>・</w:t>
      </w:r>
      <w:r>
        <w:rPr>
          <w:rFonts w:hint="eastAsia"/>
          <w:color w:val="auto"/>
          <w:sz w:val="24"/>
        </w:rPr>
        <w:t xml:space="preserve"> </w:t>
      </w:r>
      <w:r>
        <w:rPr>
          <w:rFonts w:hint="eastAsia"/>
          <w:color w:val="auto"/>
          <w:sz w:val="24"/>
        </w:rPr>
        <w:t>令和９年度介護報酬改定を待たずに、介護保険施設等における食費の基準費用額について、１日当たり</w:t>
      </w:r>
      <w:r>
        <w:rPr>
          <w:rFonts w:hint="eastAsia"/>
          <w:color w:val="auto"/>
          <w:sz w:val="24"/>
        </w:rPr>
        <w:t>100</w:t>
      </w:r>
      <w:r>
        <w:rPr>
          <w:rFonts w:hint="eastAsia"/>
          <w:color w:val="auto"/>
          <w:sz w:val="24"/>
        </w:rPr>
        <w:t>円引き上げる（低所得者については、所得区分に応じて、利用者負担を据え置き又は１日当たり</w:t>
      </w:r>
      <w:r>
        <w:rPr>
          <w:rFonts w:hint="eastAsia"/>
          <w:color w:val="auto"/>
          <w:sz w:val="24"/>
        </w:rPr>
        <w:t>30</w:t>
      </w:r>
      <w:r>
        <w:rPr>
          <w:rFonts w:hint="eastAsia"/>
          <w:color w:val="auto"/>
          <w:sz w:val="24"/>
        </w:rPr>
        <w:t>～</w:t>
      </w:r>
      <w:r>
        <w:rPr>
          <w:rFonts w:hint="eastAsia"/>
          <w:color w:val="auto"/>
          <w:sz w:val="24"/>
        </w:rPr>
        <w:t>60</w:t>
      </w:r>
      <w:r>
        <w:rPr>
          <w:rFonts w:hint="eastAsia"/>
          <w:color w:val="auto"/>
          <w:sz w:val="24"/>
        </w:rPr>
        <w:t>円引上げ）。</w:t>
      </w:r>
    </w:p>
    <w:p>
      <w:pPr>
        <w:pStyle w:val="0"/>
        <w:rPr>
          <w:rFonts w:hint="default"/>
          <w:color w:val="auto"/>
          <w:sz w:val="24"/>
          <w:highlight w:val="none"/>
        </w:rPr>
      </w:pPr>
    </w:p>
    <w:p>
      <w:pPr>
        <w:pStyle w:val="1"/>
        <w:numPr>
          <w:ilvl w:val="0"/>
          <w:numId w:val="0"/>
        </w:numPr>
        <w:ind w:left="562" w:hanging="562" w:hangingChars="200"/>
        <w:rPr>
          <w:rFonts w:hint="default"/>
          <w:color w:val="auto"/>
          <w:highlight w:val="none"/>
        </w:rPr>
      </w:pPr>
      <w:r>
        <w:rPr>
          <w:rFonts w:hint="eastAsia"/>
          <w:color w:val="auto"/>
          <w:highlight w:val="none"/>
        </w:rPr>
        <w:t>３　</w:t>
      </w:r>
      <w:r>
        <w:rPr>
          <w:rFonts w:hint="eastAsia"/>
          <w:color w:val="auto"/>
          <w:w w:val="84"/>
          <w:highlight w:val="none"/>
          <w:fitText w:val="8540" w:id="3"/>
        </w:rPr>
        <w:t>指定地域密着型（介護予防）サービス事業所に係る関連条例の一部改正について</w:t>
      </w:r>
    </w:p>
    <w:p>
      <w:pPr>
        <w:pStyle w:val="2"/>
        <w:numPr>
          <w:ilvl w:val="1"/>
          <w:numId w:val="0"/>
        </w:numPr>
        <w:ind w:left="17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国が定める「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の一部が改正されたことに伴い、本市で定める関連条例についても国基準に合わせて改正を行った（令和</w:t>
      </w: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月</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日）。</w:t>
      </w:r>
    </w:p>
    <w:p>
      <w:pPr>
        <w:pStyle w:val="0"/>
        <w:numPr>
          <w:ilvl w:val="1"/>
        </w:numPr>
        <w:ind w:left="17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主な改正のうち、令和</w:t>
      </w:r>
      <w:r>
        <w:rPr>
          <w:rFonts w:hint="eastAsia" w:ascii="ＭＳ 明朝" w:hAnsi="ＭＳ 明朝" w:eastAsia="ＭＳ 明朝"/>
          <w:color w:val="auto"/>
          <w:sz w:val="24"/>
          <w:highlight w:val="none"/>
        </w:rPr>
        <w:t>7</w:t>
      </w:r>
      <w:r>
        <w:rPr>
          <w:rFonts w:hint="eastAsia" w:ascii="ＭＳ 明朝" w:hAnsi="ＭＳ 明朝" w:eastAsia="ＭＳ 明朝"/>
          <w:color w:val="auto"/>
          <w:sz w:val="24"/>
          <w:highlight w:val="none"/>
        </w:rPr>
        <w:t>年度から義務化された項目等については以下のとおり。</w:t>
      </w:r>
    </w:p>
    <w:p>
      <w:pPr>
        <w:pStyle w:val="0"/>
        <w:numPr>
          <w:ilvl w:val="1"/>
        </w:numPr>
        <w:ind w:left="0" w:leftChars="0" w:firstLineChars="0"/>
        <w:rPr>
          <w:rFonts w:hint="eastAsia" w:ascii="ＭＳ 明朝" w:hAnsi="ＭＳ 明朝" w:eastAsia="ＭＳ 明朝"/>
          <w:color w:val="auto"/>
          <w:sz w:val="24"/>
          <w:highlight w:val="none"/>
        </w:rPr>
      </w:pPr>
    </w:p>
    <w:p>
      <w:pPr>
        <w:pStyle w:val="2"/>
        <w:numPr>
          <w:ilvl w:val="1"/>
          <w:numId w:val="0"/>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）重要事項等の情報のウェブサイトへの掲載・公表</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・対象事業者：全サービス</w:t>
      </w:r>
    </w:p>
    <w:p>
      <w:pPr>
        <w:pStyle w:val="0"/>
        <w:numPr>
          <w:ilvl w:val="1"/>
        </w:numPr>
        <w:ind w:leftChars="0" w:hanging="655" w:hangingChars="273"/>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・事業所の運営規程の概要等の</w:t>
      </w:r>
      <w:r>
        <w:rPr>
          <w:rFonts w:hint="eastAsia" w:ascii="ＭＳ 明朝" w:hAnsi="ＭＳ 明朝" w:eastAsia="ＭＳ 明朝"/>
          <w:color w:val="auto"/>
          <w:sz w:val="24"/>
          <w:highlight w:val="none"/>
          <w:u w:val="single" w:color="auto"/>
        </w:rPr>
        <w:t>重要事項等については、書面掲示に加え、原則としてウェブサイトに掲載・公表しなければならない。</w:t>
      </w:r>
      <w:r>
        <w:rPr>
          <w:rFonts w:hint="eastAsia" w:ascii="ＭＳ 明朝" w:hAnsi="ＭＳ 明朝" w:eastAsia="ＭＳ 明朝"/>
          <w:b w:val="1"/>
          <w:color w:val="auto"/>
          <w:sz w:val="24"/>
          <w:highlight w:val="none"/>
          <w:u w:val="single" w:color="auto"/>
        </w:rPr>
        <w:t>令和</w:t>
      </w:r>
      <w:r>
        <w:rPr>
          <w:rFonts w:hint="eastAsia" w:ascii="ＭＳ 明朝" w:hAnsi="ＭＳ 明朝" w:eastAsia="ＭＳ 明朝"/>
          <w:b w:val="1"/>
          <w:color w:val="auto"/>
          <w:sz w:val="24"/>
          <w:highlight w:val="none"/>
          <w:u w:val="single" w:color="auto"/>
        </w:rPr>
        <w:t>7</w:t>
      </w:r>
      <w:r>
        <w:rPr>
          <w:rFonts w:hint="eastAsia" w:ascii="ＭＳ 明朝" w:hAnsi="ＭＳ 明朝" w:eastAsia="ＭＳ 明朝"/>
          <w:b w:val="1"/>
          <w:color w:val="auto"/>
          <w:sz w:val="24"/>
          <w:highlight w:val="none"/>
          <w:u w:val="single" w:color="auto"/>
        </w:rPr>
        <w:t>年度から義務付け。</w:t>
      </w:r>
    </w:p>
    <w:p>
      <w:pPr>
        <w:pStyle w:val="0"/>
        <w:numPr>
          <w:ilvl w:val="1"/>
        </w:numPr>
        <w:ind w:left="0" w:leftChars="0" w:firstLineChars="0"/>
        <w:rPr>
          <w:rFonts w:hint="eastAsia" w:ascii="ＭＳ 明朝" w:hAnsi="ＭＳ 明朝" w:eastAsia="ＭＳ 明朝"/>
          <w:color w:val="auto"/>
          <w:sz w:val="24"/>
          <w:highlight w:val="none"/>
        </w:rPr>
      </w:pPr>
    </w:p>
    <w:p>
      <w:pPr>
        <w:pStyle w:val="2"/>
        <w:numPr>
          <w:ilvl w:val="1"/>
          <w:numId w:val="0"/>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）協力医療機関との連携体制の構築</w:t>
      </w:r>
    </w:p>
    <w:p>
      <w:pPr>
        <w:pStyle w:val="0"/>
        <w:numPr>
          <w:ilvl w:val="1"/>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・対象事業者：認知症対応型共同生活介護、</w:t>
      </w:r>
      <w:r>
        <w:rPr>
          <w:rFonts w:hint="eastAsia" w:ascii="ＭＳ 明朝" w:hAnsi="ＭＳ 明朝" w:eastAsia="ＭＳ 明朝"/>
          <w:color w:val="auto"/>
          <w:spacing w:val="0"/>
          <w:w w:val="80"/>
          <w:sz w:val="24"/>
          <w:highlight w:val="none"/>
          <w:fitText w:val="3840" w:id="4"/>
        </w:rPr>
        <w:t>地域密着型介護老人福祉施設入所者生活介</w:t>
      </w:r>
      <w:r>
        <w:rPr>
          <w:rFonts w:hint="eastAsia" w:ascii="ＭＳ 明朝" w:hAnsi="ＭＳ 明朝" w:eastAsia="ＭＳ 明朝"/>
          <w:color w:val="auto"/>
          <w:spacing w:val="7"/>
          <w:w w:val="80"/>
          <w:sz w:val="24"/>
          <w:highlight w:val="none"/>
          <w:fitText w:val="3840" w:id="4"/>
        </w:rPr>
        <w:t>護</w:t>
      </w:r>
    </w:p>
    <w:p>
      <w:pPr>
        <w:pStyle w:val="0"/>
        <w:numPr>
          <w:ilvl w:val="1"/>
        </w:numPr>
        <w:ind w:leftChars="0" w:hanging="629" w:hangingChars="262"/>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・協力医療機関を定めるに当たっては、要件を満たす協力医療機関を定めるように努める。（令和</w:t>
      </w:r>
      <w:r>
        <w:rPr>
          <w:rFonts w:hint="eastAsia" w:ascii="ＭＳ 明朝" w:hAnsi="ＭＳ 明朝" w:eastAsia="ＭＳ 明朝"/>
          <w:color w:val="auto"/>
          <w:sz w:val="24"/>
          <w:highlight w:val="none"/>
        </w:rPr>
        <w:t>9</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月</w:t>
      </w:r>
      <w:r>
        <w:rPr>
          <w:rFonts w:hint="eastAsia" w:ascii="ＭＳ 明朝" w:hAnsi="ＭＳ 明朝" w:eastAsia="ＭＳ 明朝"/>
          <w:color w:val="auto"/>
          <w:sz w:val="24"/>
          <w:highlight w:val="none"/>
        </w:rPr>
        <w:t>31</w:t>
      </w:r>
      <w:r>
        <w:rPr>
          <w:rFonts w:hint="eastAsia" w:ascii="ＭＳ 明朝" w:hAnsi="ＭＳ 明朝" w:eastAsia="ＭＳ 明朝"/>
          <w:color w:val="auto"/>
          <w:sz w:val="24"/>
          <w:highlight w:val="none"/>
        </w:rPr>
        <w:t>日までは努力義務）</w:t>
      </w:r>
    </w:p>
    <w:p>
      <w:pPr>
        <w:pStyle w:val="0"/>
        <w:numPr>
          <w:ilvl w:val="1"/>
        </w:numPr>
        <w:ind w:leftChars="0" w:hanging="629" w:hangingChars="262"/>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b w:val="1"/>
          <w:color w:val="auto"/>
          <w:sz w:val="24"/>
          <w:highlight w:val="none"/>
        </w:rPr>
        <w:t>１年に１回以上、協力医療機関との間で、利用者の病状の急変が生じた場合等の対応を確認するとともに、当該協力医療機関の名称等について、当該事業所の指定を行った自治体に提出しなければならない。</w:t>
      </w:r>
    </w:p>
    <w:p>
      <w:pPr>
        <w:pStyle w:val="0"/>
        <w:numPr>
          <w:ilvl w:val="1"/>
        </w:numPr>
        <w:ind w:leftChars="0" w:firstLineChars="0"/>
        <w:rPr>
          <w:rFonts w:hint="eastAsia" w:ascii="ＭＳ 明朝" w:hAnsi="ＭＳ 明朝" w:eastAsia="ＭＳ 明朝"/>
          <w:color w:val="auto"/>
          <w:sz w:val="24"/>
          <w:highlight w:val="none"/>
        </w:rPr>
      </w:pPr>
    </w:p>
    <w:p>
      <w:pPr>
        <w:pStyle w:val="2"/>
        <w:numPr>
          <w:ilvl w:val="1"/>
          <w:numId w:val="0"/>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）新興感染症発生時等の対応を行う医療機関との連携</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・対象事業者：認知症対応型共同生活介護、</w:t>
      </w:r>
      <w:r>
        <w:rPr>
          <w:rFonts w:hint="eastAsia" w:ascii="ＭＳ 明朝" w:hAnsi="ＭＳ 明朝" w:eastAsia="ＭＳ 明朝"/>
          <w:color w:val="auto"/>
          <w:spacing w:val="0"/>
          <w:w w:val="85"/>
          <w:sz w:val="24"/>
          <w:highlight w:val="none"/>
          <w:fitText w:val="4080" w:id="5"/>
        </w:rPr>
        <w:t>地域密着型介護老人福祉施設入所者生活介</w:t>
      </w:r>
      <w:r>
        <w:rPr>
          <w:rFonts w:hint="eastAsia" w:ascii="ＭＳ 明朝" w:hAnsi="ＭＳ 明朝" w:eastAsia="ＭＳ 明朝"/>
          <w:color w:val="auto"/>
          <w:spacing w:val="15"/>
          <w:w w:val="85"/>
          <w:sz w:val="24"/>
          <w:highlight w:val="none"/>
          <w:fitText w:val="4080" w:id="5"/>
        </w:rPr>
        <w:t>護</w:t>
      </w:r>
    </w:p>
    <w:p>
      <w:pPr>
        <w:pStyle w:val="0"/>
        <w:numPr>
          <w:ilvl w:val="1"/>
        </w:numPr>
        <w:ind w:leftChars="0" w:hanging="677" w:hangingChars="282"/>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利用者及び入所者における新興感染症の発生時等に、感染者の診療等を迅速に対応できる体制を平時から構築しておくため、感染者の診療等を行う協定締結医療機関と連携し、新興感染症発生時における対応を取り決めるよう努める。</w:t>
      </w:r>
    </w:p>
    <w:p>
      <w:pPr>
        <w:pStyle w:val="0"/>
        <w:numPr>
          <w:ilvl w:val="1"/>
        </w:numPr>
        <w:ind w:left="660" w:leftChars="20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・協力医療機関が協定締結医療機関である場合には、当該協力医療機関との間で、新興感染症の発生時等の対応について協議を行うことを義務付ける。</w:t>
      </w:r>
    </w:p>
    <w:p>
      <w:pPr>
        <w:pStyle w:val="0"/>
        <w:numPr>
          <w:ilvl w:val="1"/>
        </w:numPr>
        <w:ind w:leftChars="0" w:firstLineChars="0"/>
        <w:rPr>
          <w:rFonts w:hint="eastAsia" w:ascii="ＭＳ 明朝" w:hAnsi="ＭＳ 明朝" w:eastAsia="ＭＳ 明朝"/>
          <w:color w:val="auto"/>
          <w:sz w:val="24"/>
          <w:highlight w:val="none"/>
        </w:rPr>
      </w:pPr>
    </w:p>
    <w:p>
      <w:pPr>
        <w:pStyle w:val="2"/>
        <w:numPr>
          <w:ilvl w:val="1"/>
          <w:numId w:val="0"/>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）介護老人福祉施設等における緊急時等の対応方法の定期的な見直し</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・対象事業者：地域密着型介護老人福祉施設入所者生活介護</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事業者は、入所者の病状の急変が生じた場合その他必要な場合のため、あらかじめ、配置医師及び協力医療機関の協力を得て、配置医師及び協力医療機関との連携方法その他の緊急時等における対応方法を定めておかなければならない。</w:t>
      </w:r>
    </w:p>
    <w:p>
      <w:pPr>
        <w:pStyle w:val="0"/>
        <w:numPr>
          <w:ilvl w:val="1"/>
        </w:numPr>
        <w:ind w:left="660" w:leftChars="20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・事業者は、配置医師及び協力医療機関の協力を得て、１年に１回以上、緊急時等における対応方法の見直しを行い、必要に応じて緊急時等における対応方法の変更を行わなければならない。</w:t>
      </w:r>
    </w:p>
    <w:p>
      <w:pPr>
        <w:pStyle w:val="0"/>
        <w:numPr>
          <w:ilvl w:val="1"/>
        </w:numPr>
        <w:ind w:leftChars="0" w:firstLineChars="0"/>
        <w:rPr>
          <w:rFonts w:hint="eastAsia" w:ascii="ＭＳ 明朝" w:hAnsi="ＭＳ 明朝" w:eastAsia="ＭＳ 明朝"/>
          <w:color w:val="auto"/>
          <w:sz w:val="24"/>
          <w:highlight w:val="none"/>
        </w:rPr>
      </w:pPr>
    </w:p>
    <w:p>
      <w:pPr>
        <w:pStyle w:val="0"/>
        <w:numPr>
          <w:ilvl w:val="1"/>
        </w:numPr>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(5) </w:t>
      </w:r>
      <w:r>
        <w:rPr>
          <w:rFonts w:hint="eastAsia" w:ascii="ＭＳ 明朝" w:hAnsi="ＭＳ 明朝" w:eastAsia="ＭＳ 明朝"/>
          <w:color w:val="auto"/>
          <w:sz w:val="24"/>
          <w:highlight w:val="none"/>
        </w:rPr>
        <w:t>ユニットケアの質の向上のための体制の確保</w:t>
      </w:r>
    </w:p>
    <w:p>
      <w:pPr>
        <w:pStyle w:val="0"/>
        <w:numPr>
          <w:ilvl w:val="1"/>
        </w:numPr>
        <w:ind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・対象事業者：地域密着型介護老人福祉施設入所者生活介護</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・ユニット型施設の管理者は、ユニットケア施設管理者研修を受講するよう努めなければならない。</w:t>
      </w:r>
    </w:p>
    <w:p>
      <w:pPr>
        <w:pStyle w:val="0"/>
        <w:rPr>
          <w:rFonts w:hint="eastAsia" w:ascii="ＭＳ 明朝" w:hAnsi="ＭＳ 明朝" w:eastAsia="ＭＳ 明朝"/>
          <w:color w:val="auto"/>
          <w:sz w:val="24"/>
          <w:highlight w:val="none"/>
        </w:rPr>
      </w:pPr>
    </w:p>
    <w:p>
      <w:pPr>
        <w:pStyle w:val="1"/>
        <w:numPr>
          <w:ilvl w:val="0"/>
          <w:numId w:val="0"/>
        </w:numPr>
        <w:rPr>
          <w:rFonts w:hint="default"/>
          <w:color w:val="auto"/>
          <w:highlight w:val="none"/>
        </w:rPr>
      </w:pPr>
      <w:r>
        <w:rPr>
          <w:rFonts w:hint="eastAsia"/>
          <w:color w:val="auto"/>
          <w:highlight w:val="none"/>
        </w:rPr>
        <w:t>４　</w:t>
      </w:r>
      <w:r>
        <w:rPr>
          <w:rFonts w:hint="eastAsia"/>
          <w:color w:val="auto"/>
          <w:spacing w:val="0"/>
          <w:w w:val="94"/>
          <w:highlight w:val="none"/>
          <w:fitText w:val="8540" w:id="6"/>
        </w:rPr>
        <w:t>令和３年度改正における経過措置及び令和６年度に義務化され</w:t>
      </w:r>
      <w:r>
        <w:rPr>
          <w:rFonts w:hint="eastAsia"/>
          <w:color w:val="auto"/>
          <w:spacing w:val="0"/>
          <w:highlight w:val="none"/>
          <w:fitText w:val="8540" w:id="6"/>
        </w:rPr>
        <w:t>た</w:t>
      </w:r>
      <w:r>
        <w:rPr>
          <w:rFonts w:hint="eastAsia"/>
          <w:color w:val="auto"/>
          <w:spacing w:val="0"/>
          <w:w w:val="94"/>
          <w:highlight w:val="none"/>
          <w:fitText w:val="8540" w:id="6"/>
        </w:rPr>
        <w:t>事項</w:t>
      </w:r>
      <w:r>
        <w:rPr>
          <w:rFonts w:hint="eastAsia"/>
          <w:color w:val="auto"/>
          <w:spacing w:val="9"/>
          <w:w w:val="94"/>
          <w:highlight w:val="none"/>
          <w:fitText w:val="8540" w:id="6"/>
        </w:rPr>
        <w:t>等</w:t>
      </w:r>
    </w:p>
    <w:p>
      <w:pPr>
        <w:pStyle w:val="2"/>
        <w:numPr>
          <w:ilvl w:val="1"/>
          <w:numId w:val="0"/>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）高齢者虐待防止に係る体制整備等</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・対象事業者：全サービス</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・事業者は、虐待の発生又は再発を防止するため、「虐待の未然防止」、「虐待等の早期発見」、「虐待等への迅速かつ適切な対応」の観点を踏まえ、次の措置を講じる必要がある。</w:t>
      </w:r>
      <w:r>
        <w:rPr>
          <w:rFonts w:hint="eastAsia" w:ascii="ＭＳ 明朝" w:hAnsi="ＭＳ 明朝" w:eastAsia="ＭＳ 明朝"/>
          <w:color w:val="auto"/>
          <w:sz w:val="24"/>
          <w:highlight w:val="none"/>
          <w:u w:val="single" w:color="auto"/>
        </w:rPr>
        <w:t>虐待の発生またはその再発を防止するための措置が講じられていない場合、基本報酬を減算する。</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・必要な措置は以下のとおり</w:t>
      </w:r>
    </w:p>
    <w:p>
      <w:pPr>
        <w:pStyle w:val="0"/>
        <w:ind w:left="0" w:leftChars="0" w:firstLine="720" w:firstLine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・虐待防止のための対策を検討する委員会の開催</w:t>
      </w:r>
    </w:p>
    <w:p>
      <w:pPr>
        <w:pStyle w:val="0"/>
        <w:numPr>
          <w:ilvl w:val="1"/>
        </w:numPr>
        <w:ind w:left="630" w:leftChars="30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・従業者への委員会結果の周知</w:t>
      </w:r>
    </w:p>
    <w:p>
      <w:pPr>
        <w:pStyle w:val="0"/>
        <w:numPr>
          <w:ilvl w:val="1"/>
        </w:numPr>
        <w:ind w:left="630" w:leftChars="30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・虐待防止のための指針の整備</w:t>
      </w:r>
    </w:p>
    <w:p>
      <w:pPr>
        <w:pStyle w:val="0"/>
        <w:numPr>
          <w:ilvl w:val="1"/>
        </w:numPr>
        <w:ind w:left="630" w:leftChars="30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・虐待防止のための措置に関する事項の運営規程への記載</w:t>
      </w:r>
    </w:p>
    <w:p>
      <w:pPr>
        <w:pStyle w:val="0"/>
        <w:numPr>
          <w:ilvl w:val="1"/>
        </w:numPr>
        <w:ind w:left="630" w:leftChars="30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・研修の実施（※</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w:t>
      </w:r>
    </w:p>
    <w:p>
      <w:pPr>
        <w:pStyle w:val="0"/>
        <w:numPr>
          <w:ilvl w:val="1"/>
        </w:numPr>
        <w:ind w:left="630" w:leftChars="30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・虐待の防止に関する措置を適切に実施するための担当者の設置</w:t>
      </w:r>
    </w:p>
    <w:p>
      <w:pPr>
        <w:pStyle w:val="0"/>
        <w:numPr>
          <w:ilvl w:val="1"/>
        </w:numPr>
        <w:ind w:left="0" w:leftChars="0" w:firstLine="720" w:firstLine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研修を実施すべき頻度はサービス種別によって異なる。</w:t>
      </w:r>
    </w:p>
    <w:p>
      <w:pPr>
        <w:pStyle w:val="0"/>
        <w:numPr>
          <w:ilvl w:val="1"/>
        </w:numPr>
        <w:ind w:left="0" w:leftChars="0" w:firstLine="1200" w:firstLineChars="5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回：認知症対応型共同生活介護</w:t>
      </w:r>
    </w:p>
    <w:p>
      <w:pPr>
        <w:pStyle w:val="0"/>
        <w:numPr>
          <w:ilvl w:val="1"/>
        </w:numPr>
        <w:ind w:left="0" w:leftChars="0" w:firstLine="2160" w:firstLineChars="9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地域密着型介護老人福祉施設入所者生活介護</w:t>
      </w:r>
    </w:p>
    <w:p>
      <w:pPr>
        <w:pStyle w:val="0"/>
        <w:numPr>
          <w:ilvl w:val="1"/>
        </w:numPr>
        <w:ind w:left="0" w:leftChars="0" w:firstLine="1200" w:firstLineChars="5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回：上記以外のサービス</w:t>
      </w:r>
    </w:p>
    <w:p>
      <w:pPr>
        <w:pStyle w:val="0"/>
        <w:numPr>
          <w:ilvl w:val="1"/>
        </w:numPr>
        <w:ind w:left="0" w:leftChars="0" w:hanging="720" w:hangingChars="300"/>
        <w:rPr>
          <w:rFonts w:hint="eastAsia" w:ascii="ＭＳ 明朝" w:hAnsi="ＭＳ 明朝" w:eastAsia="ＭＳ 明朝"/>
          <w:color w:val="auto"/>
          <w:sz w:val="24"/>
          <w:highlight w:val="none"/>
        </w:rPr>
      </w:pPr>
    </w:p>
    <w:p>
      <w:pPr>
        <w:pStyle w:val="0"/>
        <w:numPr>
          <w:ilvl w:val="1"/>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）業務継続計画（</w:t>
      </w:r>
      <w:r>
        <w:rPr>
          <w:rFonts w:hint="eastAsia" w:ascii="ＭＳ 明朝" w:hAnsi="ＭＳ 明朝" w:eastAsia="ＭＳ 明朝"/>
          <w:color w:val="auto"/>
          <w:sz w:val="24"/>
          <w:highlight w:val="none"/>
        </w:rPr>
        <w:t>BCP</w:t>
      </w:r>
      <w:r>
        <w:rPr>
          <w:rFonts w:hint="eastAsia" w:ascii="ＭＳ 明朝" w:hAnsi="ＭＳ 明朝" w:eastAsia="ＭＳ 明朝"/>
          <w:color w:val="auto"/>
          <w:sz w:val="24"/>
          <w:highlight w:val="none"/>
        </w:rPr>
        <w:t>）の策定</w:t>
      </w:r>
    </w:p>
    <w:p>
      <w:pPr>
        <w:pStyle w:val="0"/>
        <w:numPr>
          <w:ilvl w:val="1"/>
        </w:numPr>
        <w:ind w:left="0" w:leftChars="0" w:firstLine="480" w:firstLine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・対象事業者：全サービス</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・事業者は、感染症や非常災害の発生時において、サービス提供を継続的に実施するための、及び非常時の体制で早期の業務再開を図るための業務継続計画（</w:t>
      </w:r>
      <w:r>
        <w:rPr>
          <w:rFonts w:hint="eastAsia" w:ascii="ＭＳ 明朝" w:hAnsi="ＭＳ 明朝" w:eastAsia="ＭＳ 明朝"/>
          <w:color w:val="auto"/>
          <w:sz w:val="24"/>
          <w:highlight w:val="none"/>
        </w:rPr>
        <w:t>BCP</w:t>
      </w:r>
      <w:r>
        <w:rPr>
          <w:rFonts w:hint="eastAsia" w:ascii="ＭＳ 明朝" w:hAnsi="ＭＳ 明朝" w:eastAsia="ＭＳ 明朝"/>
          <w:color w:val="auto"/>
          <w:sz w:val="24"/>
          <w:highlight w:val="none"/>
        </w:rPr>
        <w:t>）を策定し、計画に従い必要な措置を講じる必要がある。</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highlight w:val="none"/>
          <w:u w:val="single" w:color="auto"/>
        </w:rPr>
        <w:t>業務継続計画が未策定の場合、基本報酬が減算</w:t>
      </w:r>
      <w:r>
        <w:rPr>
          <w:rFonts w:hint="eastAsia" w:ascii="ＭＳ 明朝" w:hAnsi="ＭＳ 明朝" w:eastAsia="ＭＳ 明朝"/>
          <w:color w:val="auto"/>
          <w:sz w:val="24"/>
          <w:highlight w:val="none"/>
        </w:rPr>
        <w:t>となる。ただし、令和</w:t>
      </w:r>
      <w:r>
        <w:rPr>
          <w:rFonts w:hint="eastAsia" w:ascii="ＭＳ 明朝" w:hAnsi="ＭＳ 明朝" w:eastAsia="ＭＳ 明朝"/>
          <w:color w:val="auto"/>
          <w:sz w:val="24"/>
          <w:highlight w:val="none"/>
        </w:rPr>
        <w:t>7</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月</w:t>
      </w:r>
      <w:r>
        <w:rPr>
          <w:rFonts w:hint="eastAsia" w:ascii="ＭＳ 明朝" w:hAnsi="ＭＳ 明朝" w:eastAsia="ＭＳ 明朝"/>
          <w:color w:val="auto"/>
          <w:sz w:val="24"/>
          <w:highlight w:val="none"/>
        </w:rPr>
        <w:t>31</w:t>
      </w:r>
      <w:r>
        <w:rPr>
          <w:rFonts w:hint="eastAsia" w:ascii="ＭＳ 明朝" w:hAnsi="ＭＳ 明朝" w:eastAsia="ＭＳ 明朝"/>
          <w:color w:val="auto"/>
          <w:sz w:val="24"/>
          <w:highlight w:val="none"/>
        </w:rPr>
        <w:t>日までの間、感染症の予防及びまん延の防止のための指針の整備及び非常災害に関する具体的計画の策定を行っている場合には、減算を適用しない。</w:t>
      </w:r>
      <w:r>
        <w:rPr>
          <w:rFonts w:hint="eastAsia" w:ascii="ＭＳ 明朝" w:hAnsi="ＭＳ 明朝" w:eastAsia="ＭＳ 明朝"/>
          <w:b w:val="1"/>
          <w:color w:val="auto"/>
          <w:sz w:val="24"/>
          <w:highlight w:val="none"/>
        </w:rPr>
        <w:t>（令和</w:t>
      </w:r>
      <w:r>
        <w:rPr>
          <w:rFonts w:hint="eastAsia" w:ascii="ＭＳ 明朝" w:hAnsi="ＭＳ 明朝" w:eastAsia="ＭＳ 明朝"/>
          <w:b w:val="1"/>
          <w:color w:val="auto"/>
          <w:sz w:val="24"/>
          <w:highlight w:val="none"/>
        </w:rPr>
        <w:t>7</w:t>
      </w:r>
      <w:r>
        <w:rPr>
          <w:rFonts w:hint="eastAsia" w:ascii="ＭＳ 明朝" w:hAnsi="ＭＳ 明朝" w:eastAsia="ＭＳ 明朝"/>
          <w:b w:val="1"/>
          <w:color w:val="auto"/>
          <w:sz w:val="24"/>
          <w:highlight w:val="none"/>
        </w:rPr>
        <w:t>年度から減算適用開始）</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・必要な措置は以下のとおり</w:t>
      </w:r>
    </w:p>
    <w:p>
      <w:pPr>
        <w:pStyle w:val="0"/>
        <w:ind w:firstLine="720" w:firstLine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・業務継続計画の策定、定期的な計画の見直し</w:t>
      </w:r>
    </w:p>
    <w:p>
      <w:pPr>
        <w:pStyle w:val="0"/>
        <w:ind w:firstLine="720" w:firstLine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・従業者への業務継続計画の周知</w:t>
      </w:r>
    </w:p>
    <w:p>
      <w:pPr>
        <w:pStyle w:val="0"/>
        <w:ind w:firstLine="720" w:firstLine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・研修・訓練（シミュレーション）の実施</w:t>
      </w:r>
    </w:p>
    <w:p>
      <w:pPr>
        <w:pStyle w:val="0"/>
        <w:ind w:firstLine="720" w:firstLineChars="300"/>
        <w:rPr>
          <w:rFonts w:hint="eastAsia" w:ascii="ＭＳ 明朝" w:hAnsi="ＭＳ 明朝" w:eastAsia="ＭＳ 明朝"/>
          <w:color w:val="auto"/>
          <w:sz w:val="24"/>
          <w:highlight w:val="none"/>
        </w:rPr>
      </w:pPr>
    </w:p>
    <w:p>
      <w:pPr>
        <w:pStyle w:val="0"/>
        <w:numPr>
          <w:ilvl w:val="1"/>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）認知症介護基礎研修の受講</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・対象事業者：地域密着型通所介護、地域密着型介護老人福祉施設入所者生活介護</w:t>
      </w:r>
    </w:p>
    <w:p>
      <w:pPr>
        <w:pStyle w:val="0"/>
        <w:numPr>
          <w:ilvl w:val="1"/>
        </w:numPr>
        <w:ind w:left="0" w:leftChars="0" w:firstLine="2160" w:firstLineChars="9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認知症対応型通所介護、（看護）小規模多機能型居宅介護</w:t>
      </w:r>
    </w:p>
    <w:p>
      <w:pPr>
        <w:pStyle w:val="0"/>
        <w:numPr>
          <w:ilvl w:val="1"/>
        </w:numPr>
        <w:ind w:left="0" w:leftChars="0" w:firstLine="2160" w:firstLineChars="9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認知症対応型共同生活介護</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・事業者は、介護に直接携わる職員のうち、医療・福祉関係の資格を有さない者　　について、認知症介護基礎研修を受講させるために必要な措置を講じる必要がある。事業所が新たに採用した従業者（新規・中途問わず）で医療・福祉関係資格を有さない者については、採用後</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年間の猶予期間中に研修を受講させる必要がある。</w:t>
      </w:r>
    </w:p>
    <w:p>
      <w:pPr>
        <w:pStyle w:val="0"/>
        <w:numPr>
          <w:ilvl w:val="1"/>
        </w:numPr>
        <w:ind w:left="0" w:leftChars="0" w:hanging="720" w:hangingChars="300"/>
        <w:rPr>
          <w:rFonts w:hint="eastAsia" w:ascii="ＭＳ 明朝" w:hAnsi="ＭＳ 明朝" w:eastAsia="ＭＳ 明朝"/>
          <w:color w:val="auto"/>
          <w:sz w:val="24"/>
          <w:highlight w:val="none"/>
        </w:rPr>
      </w:pPr>
    </w:p>
    <w:p>
      <w:pPr>
        <w:pStyle w:val="2"/>
        <w:numPr>
          <w:ilvl w:val="1"/>
          <w:numId w:val="0"/>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）感染症の予防及びまん延の防止</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・対象事業者：全サービス</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・事業者は、事業所・施設において感染症が発生し、又はまん延しないよう措置　　を講じる必要がある（施設系サービスは委員会・指針・研修については従前から規定あり）。</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・必要な措置は以下の通り</w:t>
      </w:r>
    </w:p>
    <w:p>
      <w:pPr>
        <w:pStyle w:val="0"/>
        <w:numPr>
          <w:ilvl w:val="1"/>
        </w:numPr>
        <w:ind w:left="630" w:leftChars="3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・感染症の予防及びまん延の防止のための対策を検討する委員会の開催</w:t>
      </w:r>
    </w:p>
    <w:p>
      <w:pPr>
        <w:pStyle w:val="0"/>
        <w:numPr>
          <w:ilvl w:val="1"/>
        </w:numPr>
        <w:ind w:left="630" w:leftChars="3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・従業者への委員会結果の周知</w:t>
      </w:r>
    </w:p>
    <w:p>
      <w:pPr>
        <w:pStyle w:val="0"/>
        <w:numPr>
          <w:ilvl w:val="1"/>
        </w:numPr>
        <w:ind w:left="630" w:leftChars="3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・感染症の予防及びまん延の防止のための指針の整備</w:t>
      </w:r>
    </w:p>
    <w:p>
      <w:pPr>
        <w:pStyle w:val="0"/>
        <w:numPr>
          <w:ilvl w:val="1"/>
        </w:numPr>
        <w:ind w:left="630" w:leftChars="3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・研修・訓練（シミュレーション）の実施</w:t>
      </w:r>
    </w:p>
    <w:p>
      <w:pPr>
        <w:pStyle w:val="0"/>
        <w:numPr>
          <w:ilvl w:val="1"/>
        </w:numPr>
        <w:ind w:leftChars="0" w:firstLineChars="0"/>
        <w:rPr>
          <w:rFonts w:hint="eastAsia" w:ascii="ＭＳ 明朝" w:hAnsi="ＭＳ 明朝" w:eastAsia="ＭＳ 明朝"/>
          <w:color w:val="auto"/>
          <w:sz w:val="24"/>
          <w:highlight w:val="none"/>
        </w:rPr>
      </w:pPr>
    </w:p>
    <w:p>
      <w:pPr>
        <w:pStyle w:val="0"/>
        <w:numPr>
          <w:ilvl w:val="1"/>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）栄養管理</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・対象事業者：地域密着型介護老人福祉施設入所者生活介護</w:t>
      </w:r>
    </w:p>
    <w:p>
      <w:pPr>
        <w:pStyle w:val="0"/>
        <w:numPr>
          <w:ilvl w:val="1"/>
        </w:numPr>
        <w:ind w:left="660" w:leftChars="20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・入所者に対する栄養管理について、令和</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年度から栄養マネジメント加算を廃止し、栄養ケア・マネジメントを基本サービスとして行うことを踏まえ、栄養ケア・マネジメントを基本サービスとして行うこととなった。</w:t>
      </w:r>
      <w:r>
        <w:rPr>
          <w:rFonts w:hint="eastAsia" w:ascii="ＭＳ 明朝" w:hAnsi="ＭＳ 明朝" w:eastAsia="ＭＳ 明朝"/>
          <w:color w:val="auto"/>
          <w:sz w:val="24"/>
          <w:highlight w:val="none"/>
          <w:u w:val="single" w:color="auto"/>
        </w:rPr>
        <w:t>栄養管理の基準を満たさない場合、令和</w:t>
      </w:r>
      <w:r>
        <w:rPr>
          <w:rFonts w:hint="eastAsia" w:ascii="ＭＳ 明朝" w:hAnsi="ＭＳ 明朝" w:eastAsia="ＭＳ 明朝"/>
          <w:color w:val="auto"/>
          <w:sz w:val="24"/>
          <w:highlight w:val="none"/>
          <w:u w:val="single" w:color="auto"/>
        </w:rPr>
        <w:t>6</w:t>
      </w:r>
      <w:r>
        <w:rPr>
          <w:rFonts w:hint="eastAsia" w:ascii="ＭＳ 明朝" w:hAnsi="ＭＳ 明朝" w:eastAsia="ＭＳ 明朝"/>
          <w:color w:val="auto"/>
          <w:sz w:val="24"/>
          <w:highlight w:val="none"/>
          <w:u w:val="single" w:color="auto"/>
        </w:rPr>
        <w:t>年</w:t>
      </w:r>
      <w:r>
        <w:rPr>
          <w:rFonts w:hint="eastAsia" w:ascii="ＭＳ 明朝" w:hAnsi="ＭＳ 明朝" w:eastAsia="ＭＳ 明朝"/>
          <w:color w:val="auto"/>
          <w:sz w:val="24"/>
          <w:highlight w:val="none"/>
          <w:u w:val="single" w:color="auto"/>
        </w:rPr>
        <w:t>4</w:t>
      </w:r>
      <w:r>
        <w:rPr>
          <w:rFonts w:hint="eastAsia" w:ascii="ＭＳ 明朝" w:hAnsi="ＭＳ 明朝" w:eastAsia="ＭＳ 明朝"/>
          <w:color w:val="auto"/>
          <w:sz w:val="24"/>
          <w:highlight w:val="none"/>
          <w:u w:val="single" w:color="auto"/>
        </w:rPr>
        <w:t>月</w:t>
      </w:r>
      <w:r>
        <w:rPr>
          <w:rFonts w:hint="eastAsia" w:ascii="ＭＳ 明朝" w:hAnsi="ＭＳ 明朝" w:eastAsia="ＭＳ 明朝"/>
          <w:color w:val="auto"/>
          <w:sz w:val="24"/>
          <w:highlight w:val="none"/>
          <w:u w:val="single" w:color="auto"/>
        </w:rPr>
        <w:t>1</w:t>
      </w:r>
      <w:r>
        <w:rPr>
          <w:rFonts w:hint="eastAsia" w:ascii="ＭＳ 明朝" w:hAnsi="ＭＳ 明朝" w:eastAsia="ＭＳ 明朝"/>
          <w:color w:val="auto"/>
          <w:sz w:val="24"/>
          <w:highlight w:val="none"/>
          <w:u w:val="single" w:color="auto"/>
        </w:rPr>
        <w:t>日からは栄養管理に係る減算の対象となる。</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・参照資料：介護保険最新情報</w:t>
      </w:r>
      <w:r>
        <w:rPr>
          <w:rFonts w:hint="eastAsia" w:ascii="ＭＳ 明朝" w:hAnsi="ＭＳ 明朝" w:eastAsia="ＭＳ 明朝"/>
          <w:color w:val="auto"/>
          <w:sz w:val="24"/>
          <w:highlight w:val="none"/>
        </w:rPr>
        <w:t>Vol.1217</w:t>
      </w:r>
      <w:r>
        <w:rPr>
          <w:rFonts w:hint="eastAsia" w:ascii="ＭＳ 明朝" w:hAnsi="ＭＳ 明朝" w:eastAsia="ＭＳ 明朝"/>
          <w:color w:val="auto"/>
          <w:sz w:val="24"/>
          <w:highlight w:val="none"/>
        </w:rPr>
        <w:t>「リハビリテーション・個別機能訓練、栄養、口腔の実施及び一体的取組につて」　本通知の</w:t>
      </w:r>
      <w:r>
        <w:rPr>
          <w:rFonts w:hint="eastAsia" w:ascii="ＭＳ 明朝" w:hAnsi="ＭＳ 明朝" w:eastAsia="ＭＳ 明朝"/>
          <w:color w:val="auto"/>
          <w:sz w:val="24"/>
          <w:highlight w:val="none"/>
        </w:rPr>
        <w:t>p.29</w:t>
      </w:r>
      <w:r>
        <w:rPr>
          <w:rFonts w:hint="eastAsia" w:ascii="ＭＳ 明朝" w:hAnsi="ＭＳ 明朝" w:eastAsia="ＭＳ 明朝"/>
          <w:color w:val="auto"/>
          <w:sz w:val="24"/>
          <w:highlight w:val="none"/>
        </w:rPr>
        <w:t>から始まる「第</w:t>
      </w:r>
      <w:r>
        <w:rPr>
          <w:rFonts w:hint="eastAsia" w:ascii="ＭＳ 明朝" w:hAnsi="ＭＳ 明朝" w:eastAsia="ＭＳ 明朝"/>
          <w:color w:val="auto"/>
          <w:sz w:val="24"/>
          <w:highlight w:val="none"/>
        </w:rPr>
        <w:t xml:space="preserve">3 </w:t>
      </w:r>
      <w:r>
        <w:rPr>
          <w:rFonts w:hint="eastAsia" w:ascii="ＭＳ 明朝" w:hAnsi="ＭＳ 明朝" w:eastAsia="ＭＳ 明朝"/>
          <w:color w:val="auto"/>
          <w:sz w:val="24"/>
          <w:highlight w:val="none"/>
        </w:rPr>
        <w:t>施設サービスにおける栄養ケア・マネジメント及び栄養マネジメント強化加算等に関する基本的な考え方並びに事務処理手順例及び様式例の提示について」を参照いただきたい。</w:t>
      </w:r>
    </w:p>
    <w:p>
      <w:pPr>
        <w:pStyle w:val="0"/>
        <w:numPr>
          <w:ilvl w:val="1"/>
        </w:numPr>
        <w:ind w:left="0" w:leftChars="0" w:firstLineChars="0"/>
        <w:rPr>
          <w:rFonts w:hint="eastAsia" w:ascii="ＭＳ 明朝" w:hAnsi="ＭＳ 明朝" w:eastAsia="ＭＳ 明朝"/>
          <w:color w:val="auto"/>
          <w:sz w:val="24"/>
          <w:highlight w:val="none"/>
        </w:rPr>
      </w:pPr>
    </w:p>
    <w:p>
      <w:pPr>
        <w:pStyle w:val="0"/>
        <w:numPr>
          <w:ilvl w:val="1"/>
        </w:numPr>
        <w:ind w:left="17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）口腔衛生の管理</w:t>
      </w:r>
    </w:p>
    <w:p>
      <w:pPr>
        <w:pStyle w:val="0"/>
        <w:numPr>
          <w:ilvl w:val="1"/>
        </w:numPr>
        <w:ind w:left="0" w:leftChars="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・対象事業者：地域密着型介護老人福祉施設入所者生活介護</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・入所者に対する口腔衛生の管理について、令和</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年度から口腔衛生管理体制加算を廃止し、基本サービスとして行うことを踏まえ、入所者の口腔衛生の管理を計画的に行う必要がある。</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・必要な対応は以下のとおり</w:t>
      </w:r>
    </w:p>
    <w:p>
      <w:pPr>
        <w:pStyle w:val="0"/>
        <w:numPr>
          <w:ilvl w:val="1"/>
        </w:numPr>
        <w:ind w:left="870" w:leftChars="30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・施設の従業者または歯科医師もしくは歯科医師の指示を受けた歯科衛生士が施設入所時及び入所後の定期的な口腔の健康状態の評価を実施する</w:t>
      </w:r>
    </w:p>
    <w:p>
      <w:pPr>
        <w:pStyle w:val="0"/>
        <w:numPr>
          <w:ilvl w:val="1"/>
        </w:numPr>
        <w:ind w:left="870" w:leftChars="30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・技術的助言及び指導または口腔の健康状態の評価を行う歯科医師もしくは歯科医師の指示を受けた歯科衛生士においては、当該施設との連携について、実施事項等を文書等で取り決めを行う</w:t>
      </w:r>
    </w:p>
    <w:p>
      <w:pPr>
        <w:pStyle w:val="0"/>
        <w:numPr>
          <w:ilvl w:val="1"/>
        </w:numPr>
        <w:ind w:left="0" w:leftChars="0" w:firstLine="0" w:firstLineChars="0"/>
        <w:rPr>
          <w:rFonts w:hint="eastAsia" w:ascii="ＭＳ 明朝" w:hAnsi="ＭＳ 明朝" w:eastAsia="ＭＳ 明朝"/>
          <w:color w:val="auto"/>
          <w:sz w:val="24"/>
          <w:highlight w:val="none"/>
        </w:rPr>
      </w:pPr>
    </w:p>
    <w:p>
      <w:pPr>
        <w:pStyle w:val="0"/>
        <w:numPr>
          <w:ilvl w:val="1"/>
        </w:numPr>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7</w:t>
      </w:r>
      <w:r>
        <w:rPr>
          <w:rFonts w:hint="eastAsia" w:ascii="ＭＳ 明朝" w:hAnsi="ＭＳ 明朝" w:eastAsia="ＭＳ 明朝"/>
          <w:color w:val="auto"/>
          <w:sz w:val="24"/>
          <w:highlight w:val="none"/>
        </w:rPr>
        <w:t>）身体的拘束等の適正化（適正化のための措置）</w:t>
      </w:r>
    </w:p>
    <w:p>
      <w:pPr>
        <w:pStyle w:val="0"/>
        <w:numPr>
          <w:ilvl w:val="1"/>
        </w:numPr>
        <w:ind w:left="0" w:lef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・対象事業者：（看護）小規模多機能型居宅介護</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・身体的拘束等の適正化のための措置を義務付ける。また、</w:t>
      </w:r>
      <w:r>
        <w:rPr>
          <w:rFonts w:hint="eastAsia" w:ascii="ＭＳ 明朝" w:hAnsi="ＭＳ 明朝" w:eastAsia="ＭＳ 明朝"/>
          <w:color w:val="auto"/>
          <w:sz w:val="24"/>
          <w:highlight w:val="none"/>
          <w:u w:val="single" w:color="auto"/>
        </w:rPr>
        <w:t>措置が講じられていない場合は、基本報酬を減算する。その際、１年間の経過措置期間を設ける。</w:t>
      </w:r>
      <w:r>
        <w:rPr>
          <w:rFonts w:hint="eastAsia" w:ascii="ＭＳ 明朝" w:hAnsi="ＭＳ 明朝" w:eastAsia="ＭＳ 明朝"/>
          <w:b w:val="1"/>
          <w:color w:val="auto"/>
          <w:sz w:val="24"/>
          <w:highlight w:val="none"/>
          <w:u w:val="single" w:color="auto"/>
        </w:rPr>
        <w:t>（令和</w:t>
      </w:r>
      <w:r>
        <w:rPr>
          <w:rFonts w:hint="eastAsia" w:ascii="ＭＳ 明朝" w:hAnsi="ＭＳ 明朝" w:eastAsia="ＭＳ 明朝"/>
          <w:b w:val="1"/>
          <w:color w:val="auto"/>
          <w:sz w:val="24"/>
          <w:highlight w:val="none"/>
          <w:u w:val="single" w:color="auto"/>
        </w:rPr>
        <w:t>7</w:t>
      </w:r>
      <w:r>
        <w:rPr>
          <w:rFonts w:hint="eastAsia" w:ascii="ＭＳ 明朝" w:hAnsi="ＭＳ 明朝" w:eastAsia="ＭＳ 明朝"/>
          <w:b w:val="1"/>
          <w:color w:val="auto"/>
          <w:sz w:val="24"/>
          <w:highlight w:val="none"/>
          <w:u w:val="single" w:color="auto"/>
        </w:rPr>
        <w:t>年度から減算適用開始）</w:t>
      </w:r>
    </w:p>
    <w:p>
      <w:pPr>
        <w:pStyle w:val="0"/>
        <w:numPr>
          <w:ilvl w:val="1"/>
        </w:numPr>
        <w:ind w:left="0" w:lef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・必要な措置は以下のとおり</w:t>
      </w:r>
    </w:p>
    <w:p>
      <w:pPr>
        <w:pStyle w:val="0"/>
        <w:numPr>
          <w:ilvl w:val="1"/>
        </w:numPr>
        <w:ind w:left="0" w:lef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・身体的拘束等の適正化のための対策を検討する委員会の開催（</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月に</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回以上）</w:t>
      </w:r>
    </w:p>
    <w:p>
      <w:pPr>
        <w:pStyle w:val="0"/>
        <w:numPr>
          <w:ilvl w:val="1"/>
        </w:numPr>
        <w:ind w:left="0" w:lef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・身体的拘束等の適正化のための指針の整備</w:t>
      </w:r>
    </w:p>
    <w:p>
      <w:pPr>
        <w:pStyle w:val="0"/>
        <w:numPr>
          <w:ilvl w:val="1"/>
        </w:numPr>
        <w:ind w:left="0" w:lef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・従業者に対する研修の定期的な実施</w:t>
      </w:r>
    </w:p>
    <w:p>
      <w:pPr>
        <w:pStyle w:val="0"/>
        <w:numPr>
          <w:ilvl w:val="1"/>
        </w:numPr>
        <w:ind w:left="0" w:leftChars="0" w:firstLine="0" w:firstLineChars="0"/>
        <w:rPr>
          <w:rFonts w:hint="eastAsia" w:ascii="ＭＳ 明朝" w:hAnsi="ＭＳ 明朝" w:eastAsia="ＭＳ 明朝"/>
          <w:color w:val="auto"/>
          <w:sz w:val="24"/>
          <w:highlight w:val="none"/>
        </w:rPr>
      </w:pPr>
    </w:p>
    <w:p>
      <w:pPr>
        <w:pStyle w:val="0"/>
        <w:numPr>
          <w:ilvl w:val="1"/>
        </w:numPr>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8</w:t>
      </w:r>
      <w:r>
        <w:rPr>
          <w:rFonts w:hint="eastAsia" w:ascii="ＭＳ 明朝" w:hAnsi="ＭＳ 明朝" w:eastAsia="ＭＳ 明朝"/>
          <w:color w:val="auto"/>
          <w:sz w:val="24"/>
          <w:highlight w:val="none"/>
        </w:rPr>
        <w:t>）身体的拘束等の適正化（禁止規定）</w:t>
      </w:r>
    </w:p>
    <w:p>
      <w:pPr>
        <w:pStyle w:val="0"/>
        <w:numPr>
          <w:ilvl w:val="1"/>
        </w:numPr>
        <w:ind w:left="0" w:leftChars="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・対象事業者：地域密着型通所介護、認知症対応型通所介護</w:t>
      </w:r>
    </w:p>
    <w:p>
      <w:pPr>
        <w:pStyle w:val="0"/>
        <w:numPr>
          <w:ilvl w:val="1"/>
        </w:numPr>
        <w:ind w:left="0" w:leftChars="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・当該利用者または他の利用者等の生命または身体を保護するため緊急やむを得ない場合を除き、身体的拘束等を行ってはならないこととする。また、身体的拘束等を行う場合の記録を義務付ける。</w:t>
      </w:r>
    </w:p>
    <w:p>
      <w:pPr>
        <w:pStyle w:val="0"/>
        <w:ind w:left="2915" w:hanging="2915" w:hangingChars="1325"/>
        <w:rPr>
          <w:rFonts w:hint="eastAsia" w:ascii="ＭＳ 明朝" w:hAnsi="ＭＳ 明朝" w:eastAsia="ＭＳ 明朝"/>
          <w:color w:val="auto"/>
          <w:sz w:val="24"/>
          <w:highlight w:val="none"/>
        </w:rPr>
      </w:pPr>
    </w:p>
    <w:p>
      <w:pPr>
        <w:pStyle w:val="0"/>
        <w:ind w:left="3150" w:leftChars="100" w:hanging="2940" w:hangingChars="122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9</w:t>
      </w:r>
      <w:r>
        <w:rPr>
          <w:rFonts w:hint="eastAsia" w:ascii="ＭＳ 明朝" w:hAnsi="ＭＳ 明朝" w:eastAsia="ＭＳ 明朝"/>
          <w:color w:val="auto"/>
          <w:sz w:val="24"/>
          <w:highlight w:val="none"/>
        </w:rPr>
        <w:t>）利用者の安全並びに介護サービスの質の確保及び職員の負担軽減に資する方策</w:t>
      </w:r>
    </w:p>
    <w:p>
      <w:pPr>
        <w:pStyle w:val="0"/>
        <w:ind w:left="3060" w:leftChars="400" w:hanging="2220" w:hangingChars="925"/>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を検討するための委員会の設置の義務付け</w:t>
      </w:r>
    </w:p>
    <w:p>
      <w:pPr>
        <w:pStyle w:val="0"/>
        <w:ind w:left="2915" w:hanging="2915" w:hangingChars="132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・対象事業者：（看護）小規模多機能型居宅介護、認知症対応型共同生活介護、</w:t>
      </w:r>
    </w:p>
    <w:p>
      <w:pPr>
        <w:pStyle w:val="0"/>
        <w:ind w:left="2880" w:leftChars="1000" w:hanging="780" w:hangingChars="32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地域密着型介護老人福祉施設入所者生活介護</w:t>
      </w:r>
    </w:p>
    <w:p>
      <w:pPr>
        <w:pStyle w:val="0"/>
        <w:ind w:leftChars="0" w:hanging="677" w:hangingChars="282"/>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・現場における課題を抽出及び分析した上で事業所の状況に応じて、利用者の安全並びに介護サービスの質の確保及び職員の負担軽減に資する方策を検討するための</w:t>
      </w:r>
      <w:r>
        <w:rPr>
          <w:rFonts w:hint="eastAsia" w:ascii="ＭＳ 明朝" w:hAnsi="ＭＳ 明朝" w:eastAsia="ＭＳ 明朝"/>
          <w:color w:val="auto"/>
          <w:sz w:val="24"/>
          <w:highlight w:val="none"/>
          <w:u w:val="single" w:color="auto"/>
        </w:rPr>
        <w:t>委員会の設置を義務付ける。その際、</w:t>
      </w:r>
      <w:r>
        <w:rPr>
          <w:rFonts w:hint="eastAsia" w:ascii="ＭＳ 明朝" w:hAnsi="ＭＳ 明朝" w:eastAsia="ＭＳ 明朝"/>
          <w:color w:val="auto"/>
          <w:sz w:val="24"/>
          <w:highlight w:val="none"/>
          <w:u w:val="single" w:color="auto"/>
        </w:rPr>
        <w:t>3</w:t>
      </w:r>
      <w:r>
        <w:rPr>
          <w:rFonts w:hint="eastAsia" w:ascii="ＭＳ 明朝" w:hAnsi="ＭＳ 明朝" w:eastAsia="ＭＳ 明朝"/>
          <w:color w:val="auto"/>
          <w:sz w:val="24"/>
          <w:highlight w:val="none"/>
          <w:u w:val="single" w:color="auto"/>
        </w:rPr>
        <w:t>年間の経過措置期間（令和</w:t>
      </w:r>
      <w:r>
        <w:rPr>
          <w:rFonts w:hint="eastAsia" w:ascii="ＭＳ 明朝" w:hAnsi="ＭＳ 明朝" w:eastAsia="ＭＳ 明朝"/>
          <w:color w:val="auto"/>
          <w:sz w:val="24"/>
          <w:highlight w:val="none"/>
          <w:u w:val="single" w:color="auto"/>
        </w:rPr>
        <w:t>9</w:t>
      </w:r>
      <w:r>
        <w:rPr>
          <w:rFonts w:hint="eastAsia" w:ascii="ＭＳ 明朝" w:hAnsi="ＭＳ 明朝" w:eastAsia="ＭＳ 明朝"/>
          <w:color w:val="auto"/>
          <w:sz w:val="24"/>
          <w:highlight w:val="none"/>
          <w:u w:val="single" w:color="auto"/>
        </w:rPr>
        <w:t>年</w:t>
      </w:r>
      <w:r>
        <w:rPr>
          <w:rFonts w:hint="eastAsia" w:ascii="ＭＳ 明朝" w:hAnsi="ＭＳ 明朝" w:eastAsia="ＭＳ 明朝"/>
          <w:color w:val="auto"/>
          <w:sz w:val="24"/>
          <w:highlight w:val="none"/>
          <w:u w:val="single" w:color="auto"/>
        </w:rPr>
        <w:t>3</w:t>
      </w:r>
      <w:r>
        <w:rPr>
          <w:rFonts w:hint="eastAsia" w:ascii="ＭＳ 明朝" w:hAnsi="ＭＳ 明朝" w:eastAsia="ＭＳ 明朝"/>
          <w:color w:val="auto"/>
          <w:sz w:val="24"/>
          <w:highlight w:val="none"/>
          <w:u w:val="single" w:color="auto"/>
        </w:rPr>
        <w:t>月</w:t>
      </w:r>
      <w:r>
        <w:rPr>
          <w:rFonts w:hint="eastAsia" w:ascii="ＭＳ 明朝" w:hAnsi="ＭＳ 明朝" w:eastAsia="ＭＳ 明朝"/>
          <w:color w:val="auto"/>
          <w:sz w:val="24"/>
          <w:highlight w:val="none"/>
          <w:u w:val="single" w:color="auto"/>
        </w:rPr>
        <w:t>31</w:t>
      </w:r>
      <w:r>
        <w:rPr>
          <w:rFonts w:hint="eastAsia" w:ascii="ＭＳ 明朝" w:hAnsi="ＭＳ 明朝" w:eastAsia="ＭＳ 明朝"/>
          <w:color w:val="auto"/>
          <w:sz w:val="24"/>
          <w:highlight w:val="none"/>
          <w:u w:val="single" w:color="auto"/>
        </w:rPr>
        <w:t>日まで）を設ける。</w:t>
      </w:r>
    </w:p>
    <w:p>
      <w:pPr>
        <w:pStyle w:val="0"/>
        <w:ind w:left="2915" w:hanging="2915" w:hangingChars="1325"/>
        <w:rPr>
          <w:rFonts w:hint="eastAsia" w:ascii="ＭＳ 明朝" w:hAnsi="ＭＳ 明朝" w:eastAsia="ＭＳ 明朝"/>
          <w:color w:val="auto"/>
          <w:sz w:val="24"/>
          <w:highlight w:val="none"/>
        </w:rPr>
      </w:pPr>
    </w:p>
    <w:p>
      <w:pPr>
        <w:pStyle w:val="1"/>
        <w:numPr>
          <w:ilvl w:val="0"/>
          <w:numId w:val="0"/>
        </w:numPr>
        <w:rPr>
          <w:rFonts w:hint="default"/>
          <w:color w:val="auto"/>
          <w:highlight w:val="none"/>
        </w:rPr>
      </w:pPr>
      <w:bookmarkStart w:id="15" w:name="_Toc97748521"/>
      <w:bookmarkStart w:id="16" w:name="_Toc98144947"/>
      <w:r>
        <w:rPr>
          <w:rFonts w:hint="eastAsia"/>
          <w:color w:val="auto"/>
          <w:highlight w:val="none"/>
        </w:rPr>
        <w:t>５　各種申請、届出及び手続きについて</w:t>
      </w:r>
      <w:bookmarkEnd w:id="15"/>
      <w:bookmarkEnd w:id="16"/>
    </w:p>
    <w:p>
      <w:pPr>
        <w:pStyle w:val="2"/>
        <w:numPr>
          <w:ilvl w:val="1"/>
          <w:numId w:val="0"/>
        </w:numPr>
        <w:ind w:left="720" w:hanging="720" w:hangingChars="3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）令和８年度介護職員等処遇改善加算に係る届出について</w:t>
      </w:r>
    </w:p>
    <w:p>
      <w:pPr>
        <w:pStyle w:val="0"/>
        <w:numPr>
          <w:ilvl w:val="1"/>
        </w:numPr>
        <w:ind w:left="720" w:hanging="720" w:hangingChars="300"/>
        <w:rPr>
          <w:rFonts w:hint="eastAsia" w:ascii="ＭＳ 明朝" w:hAnsi="ＭＳ 明朝" w:eastAsia="ＭＳ 明朝"/>
          <w:color w:val="FF0000"/>
          <w:sz w:val="24"/>
          <w:highlight w:val="none"/>
        </w:rPr>
      </w:pPr>
      <w:r>
        <w:rPr>
          <w:rFonts w:hint="eastAsia" w:ascii="ＭＳ 明朝" w:hAnsi="ＭＳ 明朝" w:eastAsia="ＭＳ 明朝"/>
          <w:color w:val="auto"/>
          <w:sz w:val="24"/>
          <w:highlight w:val="none"/>
        </w:rPr>
        <w:t>　　　・計画書等提出期限：令和８年４月１５日（水）</w:t>
      </w:r>
    </w:p>
    <w:p>
      <w:pPr>
        <w:pStyle w:val="0"/>
        <w:ind w:left="735" w:leftChars="350" w:firstLine="209" w:firstLineChars="9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市ホームページに掲載の様式及び関係通知等にて詳細を確認いただきたい。</w:t>
      </w:r>
    </w:p>
    <w:p>
      <w:pPr>
        <w:pStyle w:val="0"/>
        <w:ind w:firstLine="1320" w:firstLineChars="6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トップページ</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組織でさがす</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保健福祉部</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高齢介護課</w:t>
      </w:r>
      <w:r>
        <w:rPr>
          <w:rFonts w:hint="eastAsia" w:ascii="ＭＳ 明朝" w:hAnsi="ＭＳ 明朝" w:eastAsia="ＭＳ 明朝"/>
          <w:color w:val="auto"/>
          <w:sz w:val="24"/>
          <w:highlight w:val="none"/>
        </w:rPr>
        <w:t xml:space="preserve"> </w:t>
      </w:r>
    </w:p>
    <w:p>
      <w:pPr>
        <w:pStyle w:val="0"/>
        <w:ind w:firstLine="1320" w:firstLineChars="6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事業所の方へ＞</w:t>
      </w:r>
      <w:r>
        <w:rPr>
          <w:rFonts w:hint="eastAsia" w:ascii="ＭＳ 明朝" w:hAnsi="ＭＳ 明朝" w:eastAsia="ＭＳ 明朝"/>
          <w:color w:val="auto"/>
          <w:spacing w:val="1"/>
          <w:w w:val="92"/>
          <w:sz w:val="24"/>
          <w:highlight w:val="none"/>
          <w:fitText w:val="5760" w:id="7"/>
        </w:rPr>
        <w:t>介護職員等処遇改善加算等（地域密着型サービス事業所</w:t>
      </w:r>
      <w:r>
        <w:rPr>
          <w:rFonts w:hint="eastAsia" w:ascii="ＭＳ 明朝" w:hAnsi="ＭＳ 明朝" w:eastAsia="ＭＳ 明朝"/>
          <w:color w:val="auto"/>
          <w:spacing w:val="2"/>
          <w:w w:val="92"/>
          <w:sz w:val="24"/>
          <w:highlight w:val="none"/>
          <w:fitText w:val="5760" w:id="7"/>
        </w:rPr>
        <w:t>）</w:t>
      </w:r>
    </w:p>
    <w:p>
      <w:pPr>
        <w:pStyle w:val="0"/>
        <w:ind w:left="735" w:leftChars="350" w:firstLine="649" w:firstLineChars="29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https://www.city.tochigi.lg.jp/soshiki/28/1328.html</w:t>
      </w:r>
    </w:p>
    <w:p>
      <w:pPr>
        <w:pStyle w:val="0"/>
        <w:widowControl w:val="1"/>
        <w:jc w:val="left"/>
        <w:rPr>
          <w:rFonts w:hint="eastAsia" w:ascii="ＭＳ 明朝" w:hAnsi="ＭＳ 明朝" w:eastAsia="ＭＳ 明朝"/>
          <w:color w:val="auto"/>
          <w:sz w:val="24"/>
          <w:highlight w:val="none"/>
        </w:rPr>
      </w:pPr>
      <w:bookmarkStart w:id="17" w:name="_GoBack"/>
      <w:bookmarkEnd w:id="17"/>
    </w:p>
    <w:p>
      <w:pPr>
        <w:pStyle w:val="1"/>
        <w:numPr>
          <w:ilvl w:val="0"/>
          <w:numId w:val="0"/>
        </w:numPr>
        <w:rPr>
          <w:rFonts w:hint="default"/>
          <w:color w:val="auto"/>
          <w:highlight w:val="none"/>
        </w:rPr>
      </w:pPr>
      <w:bookmarkStart w:id="18" w:name="_Toc97748527"/>
      <w:bookmarkStart w:id="19" w:name="_Toc98144953"/>
      <w:r>
        <w:rPr>
          <w:rFonts w:hint="eastAsia"/>
          <w:color w:val="auto"/>
          <w:highlight w:val="none"/>
        </w:rPr>
        <w:t>６　その他</w:t>
      </w:r>
      <w:bookmarkEnd w:id="18"/>
      <w:bookmarkEnd w:id="19"/>
    </w:p>
    <w:p>
      <w:pPr>
        <w:pStyle w:val="2"/>
        <w:numPr>
          <w:ilvl w:val="1"/>
          <w:numId w:val="0"/>
        </w:numPr>
        <w:ind w:left="170"/>
        <w:rPr>
          <w:rFonts w:hint="eastAsia" w:ascii="ＭＳ 明朝" w:hAnsi="ＭＳ 明朝" w:eastAsia="ＭＳ 明朝"/>
          <w:color w:val="auto"/>
          <w:sz w:val="24"/>
          <w:highlight w:val="none"/>
        </w:rPr>
      </w:pPr>
      <w:bookmarkStart w:id="20" w:name="_Toc97748526"/>
      <w:bookmarkStart w:id="21" w:name="_Toc98144952"/>
      <w:bookmarkStart w:id="22" w:name="_Toc98144954"/>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）運営推進会議の開催方法について</w:t>
      </w:r>
      <w:bookmarkEnd w:id="20"/>
      <w:bookmarkEnd w:id="21"/>
    </w:p>
    <w:p>
      <w:pPr>
        <w:pStyle w:val="0"/>
        <w:ind w:left="525" w:leftChars="250" w:firstLine="228" w:firstLineChars="95"/>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指定地域密着型サービス事業者は、運営推進会議を設置し、運営推進会議に対し活動状況を報告し、運営推進会議による評価を受けるとともに、運営推進会議から必要な要望、助言等を聴く機会を設け、運営推進会議における報告、評価、要望、助言等についての記録を作成し、当該記録を公表しなければならない。</w:t>
      </w:r>
    </w:p>
    <w:p>
      <w:pPr>
        <w:pStyle w:val="0"/>
        <w:ind w:left="525" w:leftChars="250" w:firstLine="209" w:firstLineChars="87"/>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運営推進会議については、新型コロナウイルス感染症の感染拡大防止の観点から「文書による情報提供・報告、延期、中止等、事業所や地域の実情を勘案し、柔軟に取り扱って差し支えない。」と開催方法の柔軟な取扱いがされていたが、令和</w:t>
      </w: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月１日付け厚生労働省発出事務連絡「新型コロナウイルス感染症の感染症法上の位置づけの変更に伴う人員基準等に関する臨時的な取扱いについて」において上記措置の取扱いが終了しているので、ご留意いただきたい。</w:t>
      </w:r>
    </w:p>
    <w:p>
      <w:pPr>
        <w:pStyle w:val="0"/>
        <w:ind w:left="525" w:leftChars="250" w:firstLine="185" w:firstLineChars="77"/>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また令和</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年運営基準改正により、各種会議においてテレビ電話装置等を活用して実施することが可能となったことから、当該方法による開催についても検討いただきたい。</w:t>
      </w:r>
    </w:p>
    <w:p>
      <w:pPr>
        <w:pStyle w:val="0"/>
        <w:ind w:left="839" w:leftChars="300" w:hanging="209" w:hangingChars="87"/>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※定期巡回・随時対応型訪問介護看護事業所においては上記の「運営推進会議」を「介護・医療連携推進会議」と読み替えていただきたい。</w:t>
      </w:r>
    </w:p>
    <w:p>
      <w:pPr>
        <w:pStyle w:val="2"/>
        <w:numPr>
          <w:ilvl w:val="1"/>
          <w:numId w:val="0"/>
        </w:numPr>
        <w:rPr>
          <w:rFonts w:hint="eastAsia" w:ascii="ＭＳ 明朝" w:hAnsi="ＭＳ 明朝" w:eastAsia="ＭＳ 明朝"/>
          <w:color w:val="auto"/>
          <w:sz w:val="24"/>
          <w:highlight w:val="none"/>
        </w:rPr>
      </w:pPr>
    </w:p>
    <w:p>
      <w:pPr>
        <w:pStyle w:val="2"/>
        <w:numPr>
          <w:ilvl w:val="1"/>
          <w:numId w:val="0"/>
        </w:numPr>
        <w:ind w:left="0" w:leftChars="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）高齢者虐待の防止について</w:t>
      </w:r>
      <w:bookmarkEnd w:id="22"/>
    </w:p>
    <w:p>
      <w:pPr>
        <w:pStyle w:val="0"/>
        <w:ind w:left="420" w:leftChars="200" w:firstLine="240" w:firstLineChars="100"/>
        <w:rPr>
          <w:rFonts w:hint="eastAsia" w:ascii="ＭＳ 明朝" w:hAnsi="ＭＳ 明朝" w:eastAsia="ＭＳ 明朝"/>
          <w:color w:val="FF0000"/>
          <w:sz w:val="24"/>
          <w:highlight w:val="none"/>
        </w:rPr>
      </w:pPr>
      <w:r>
        <w:rPr>
          <w:rFonts w:hint="eastAsia" w:ascii="ＭＳ 明朝" w:hAnsi="ＭＳ 明朝" w:eastAsia="ＭＳ 明朝"/>
          <w:color w:val="auto"/>
          <w:sz w:val="24"/>
          <w:highlight w:val="none"/>
        </w:rPr>
        <w:t>高齢者虐待防止法に基づく対応状況等について、国が公表した令和</w:t>
      </w: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年度の調査結果によると、要介護施設従業者等による虐待については、相談・通報件数、虐待判断件数ともに引き続き増加し、過去最多であった。</w:t>
      </w:r>
      <w:r>
        <w:rPr>
          <w:rFonts w:hint="eastAsia" w:ascii="ＭＳ 明朝" w:hAnsi="ＭＳ 明朝" w:eastAsia="ＭＳ 明朝"/>
          <w:color w:val="auto"/>
          <w:sz w:val="24"/>
        </w:rPr>
        <w:t>中でも、</w:t>
      </w:r>
      <w:r>
        <w:rPr>
          <w:rFonts w:hint="eastAsia" w:ascii="ＭＳ 明朝" w:hAnsi="ＭＳ 明朝" w:eastAsia="ＭＳ 明朝"/>
          <w:strike w:val="0"/>
          <w:dstrike w:val="0"/>
          <w:color w:val="auto"/>
          <w:sz w:val="24"/>
        </w:rPr>
        <w:t>養介護施設従事者等による虐待の事実が認められた施設・事業所に占める、特別養護老人ホーム、有料老人ホーム及び認知症対応型共同生活介護の割合は、引き続き高い水準で推移している。</w:t>
      </w:r>
    </w:p>
    <w:p>
      <w:pPr>
        <w:pStyle w:val="0"/>
        <w:ind w:left="420" w:leftChars="200" w:firstLine="240" w:firstLineChars="100"/>
        <w:rPr>
          <w:rFonts w:hint="eastAsia" w:ascii="ＭＳ 明朝" w:hAnsi="ＭＳ 明朝" w:eastAsia="ＭＳ 明朝"/>
          <w:color w:val="FF0000"/>
          <w:sz w:val="24"/>
          <w:highlight w:val="none"/>
        </w:rPr>
      </w:pPr>
      <w:r>
        <w:rPr>
          <w:rFonts w:hint="eastAsia" w:ascii="ＭＳ 明朝" w:hAnsi="ＭＳ 明朝" w:eastAsia="ＭＳ 明朝"/>
          <w:color w:val="auto"/>
          <w:sz w:val="24"/>
          <w:highlight w:val="none"/>
        </w:rPr>
        <w:t>また、虐待の要因として、「職員の虐待や権利擁護、身体拘束に関する知識・意識の不足」や「職員の倫理観・理念の欠如」・「職員のストレス・感情コントロール」が多かった。</w:t>
      </w:r>
      <w:r>
        <w:rPr>
          <w:rFonts w:hint="eastAsia" w:ascii="ＭＳ 明朝" w:hAnsi="ＭＳ 明朝" w:eastAsia="ＭＳ 明朝"/>
          <w:color w:val="auto"/>
          <w:sz w:val="24"/>
        </w:rPr>
        <w:t>高齢者虐待防止措置及び身体的拘束等の適正化のための措置として設置することとされている委員会において、主な虐待の発生要因を踏まえた検討及び研修カリキュラムの内容を検討するとともに（例として、高齢者虐待防止の基礎的な事項に加え､ストレスマネージメントやアンガーマネージメントについての内容を含めるなど）、その内容を踏まえた研修を実施すること。また、引き続き身体的拘束等の適正化についての具体策の検討を行うこと。その際、委員会の運営方法や指針の内容、研修の内容等については、以下の資料や通知を参照すること。</w:t>
      </w:r>
    </w:p>
    <w:p>
      <w:pPr>
        <w:pStyle w:val="0"/>
        <w:ind w:left="420" w:leftChars="2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認知症介護研究・研修仙台センター「施設・事業所における高齢者虐待防止のための体制整備」令和</w:t>
      </w: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年</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月版</w:t>
      </w:r>
    </w:p>
    <w:p>
      <w:pPr>
        <w:pStyle w:val="0"/>
        <w:ind w:left="420" w:leftChars="200" w:firstLine="240" w:firstLineChars="100"/>
        <w:rPr>
          <w:rFonts w:hint="eastAsia" w:ascii="ＭＳ 明朝" w:hAnsi="ＭＳ 明朝" w:eastAsia="ＭＳ 明朝"/>
          <w:color w:val="FF0000"/>
          <w:sz w:val="24"/>
          <w:highlight w:val="none"/>
        </w:rPr>
      </w:pPr>
      <w:r>
        <w:rPr>
          <w:rFonts w:hint="eastAsia"/>
        </w:rPr>
        <w:fldChar w:fldCharType="begin"/>
      </w:r>
      <w:r>
        <w:rPr>
          <w:rFonts w:hint="eastAsia"/>
        </w:rPr>
        <w:instrText xml:space="preserve"> HYPERLINK "https://www.mhlw.go.jp/content/12300000/000943605.pdf"</w:instrText>
      </w:r>
      <w:r>
        <w:rPr>
          <w:rFonts w:hint="eastAsia"/>
        </w:rPr>
        <w:fldChar w:fldCharType="separate"/>
      </w:r>
      <w:r>
        <w:rPr>
          <w:rStyle w:val="18"/>
          <w:rFonts w:hint="eastAsia" w:ascii="ＭＳ 明朝" w:hAnsi="ＭＳ 明朝" w:eastAsia="ＭＳ 明朝"/>
          <w:color w:val="auto"/>
          <w:sz w:val="24"/>
          <w:highlight w:val="none"/>
        </w:rPr>
        <w:t>https://www.mhlw.go.jp/content/12300000/000943605.pdf</w:t>
      </w:r>
      <w:r>
        <w:rPr>
          <w:rFonts w:hint="eastAsia"/>
        </w:rPr>
        <w:fldChar w:fldCharType="end"/>
      </w:r>
    </w:p>
    <w:p>
      <w:pPr>
        <w:pStyle w:val="0"/>
        <w:ind w:left="420" w:leftChars="2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高齢者虐待はあってはならないことであり、高齢者の尊厳を守るため、引き続き</w:t>
      </w:r>
    </w:p>
    <w:p>
      <w:pPr>
        <w:pStyle w:val="0"/>
        <w:ind w:left="0" w:leftChars="0" w:firstLine="480" w:firstLine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虐待の未然防止や早期発見等に努めていただくようお願いする。</w:t>
      </w:r>
    </w:p>
    <w:p>
      <w:pPr>
        <w:pStyle w:val="0"/>
        <w:ind w:left="630" w:leftChars="3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なお、場合により身体的虐待に当たる可能性がある「身体拘束」についても、国</w:t>
      </w:r>
    </w:p>
    <w:p>
      <w:pPr>
        <w:pStyle w:val="0"/>
        <w:ind w:left="420" w:leftChars="200" w:firstLine="0" w:firstLineChars="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の解釈通知「指定地域密着型サービス及び指定地域密着型介護予防サービスに関する基準について」や「身体拘束ゼロへの手引き」等を参考に、引き続き適切な対応をお願いする。</w:t>
      </w:r>
    </w:p>
    <w:p>
      <w:pPr>
        <w:pStyle w:val="0"/>
        <w:ind w:left="420" w:leftChars="2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rPr>
        <w:t>「高齢者虐待の防止、高齢者の養護者に対する支援等に関する法律」では、養介護施設の設置者及び養介護事業を行う者は、従事者に対する研修の実施のほか、利用者や家族からの苦情処理体制の整備その他従事者等による高齢者虐待の防止のための措置を講じなければならないと規定されている。また、養介護施設従事者等に対しては、養介護施設従事者等による高齢者虐待を受けたと思われる高齢者を発見した際には、速やかにこれを市町村に通報しなければならないとあり、通報が義務として定められている。これは、養介護施設従事者等以外の者に対する通報努力義務と異なり、養介護施設従事者等には重い責任が課せられていることを意味する</w:t>
      </w: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wave" w:color="auto"/>
        </w:rPr>
        <w:t>養介護施設・事業者は、職員に対し、虐待発見時の通報義務、連絡先等の周知を行うことが必要であり、経営者・管理者層にあっては、虐待の未然防止、早期発見に努めるとともに、職員からの報告等により虐待（疑い）を発見した場合は、自ら通報義務を負うことを自覚し、適切に対応いただきたい。</w:t>
      </w:r>
    </w:p>
    <w:p>
      <w:pPr>
        <w:pStyle w:val="0"/>
        <w:ind w:left="420" w:leftChars="200" w:firstLine="0" w:firstLineChars="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bookmarkStart w:id="23" w:name="_Toc97748528"/>
      <w:bookmarkEnd w:id="23"/>
    </w:p>
    <w:p>
      <w:pPr>
        <w:pStyle w:val="2"/>
        <w:numPr>
          <w:ilvl w:val="1"/>
          <w:numId w:val="0"/>
        </w:numPr>
        <w:ind w:left="0" w:leftChars="0" w:firstLine="120" w:firstLineChars="50"/>
        <w:rPr>
          <w:rFonts w:hint="eastAsia" w:ascii="ＭＳ 明朝" w:hAnsi="ＭＳ 明朝" w:eastAsia="ＭＳ 明朝"/>
          <w:color w:val="auto"/>
          <w:sz w:val="24"/>
          <w:highlight w:val="none"/>
        </w:rPr>
      </w:pPr>
      <w:bookmarkStart w:id="24" w:name="_Toc97748529"/>
      <w:bookmarkStart w:id="25" w:name="_Toc98144957"/>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）令和８年度地域介護・福祉空間整備等施設整備交付金について</w:t>
      </w:r>
      <w:bookmarkEnd w:id="24"/>
      <w:bookmarkEnd w:id="25"/>
    </w:p>
    <w:p>
      <w:pPr>
        <w:pStyle w:val="0"/>
        <w:ind w:left="420" w:leftChars="2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本市においては、令和８年度においても同様に、国から栃木県を経由して協議に係る連絡通知が発出され次第、指定地域密着型サービス事業者所宛て通知する予定であるので、遺漏のないようお願いしたい。</w:t>
      </w:r>
    </w:p>
    <w:p>
      <w:pPr>
        <w:pStyle w:val="0"/>
        <w:rPr>
          <w:rFonts w:hint="eastAsia" w:ascii="ＭＳ 明朝" w:hAnsi="ＭＳ 明朝" w:eastAsia="ＭＳ 明朝"/>
          <w:color w:val="auto"/>
          <w:sz w:val="24"/>
          <w:highlight w:val="none"/>
        </w:rPr>
      </w:pPr>
    </w:p>
    <w:p>
      <w:pPr>
        <w:pStyle w:val="2"/>
        <w:numPr>
          <w:ilvl w:val="1"/>
          <w:numId w:val="0"/>
        </w:numPr>
        <w:ind w:left="0" w:leftChars="0" w:firstLine="120" w:firstLineChars="50"/>
        <w:rPr>
          <w:rFonts w:hint="eastAsia" w:ascii="ＭＳ 明朝" w:hAnsi="ＭＳ 明朝" w:eastAsia="ＭＳ 明朝"/>
          <w:color w:val="auto"/>
          <w:sz w:val="24"/>
          <w:highlight w:val="none"/>
        </w:rPr>
      </w:pPr>
      <w:bookmarkStart w:id="26" w:name="_Toc98144958"/>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）業務管理体制に関する届出について</w:t>
      </w:r>
      <w:bookmarkEnd w:id="26"/>
    </w:p>
    <w:p>
      <w:pPr>
        <w:pStyle w:val="0"/>
        <w:ind w:left="420" w:leftChars="2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介護保険法において、法令等遵守の義務の履行を確保し、指定取り消し事案等の不正行為を未然に防止するとともに、利用者の保護と介護事業運営の適正化を図るため、介護サービス事業者に対して業務管理体制の整備を義務付けている。</w:t>
      </w:r>
    </w:p>
    <w:p>
      <w:pPr>
        <w:pStyle w:val="0"/>
        <w:ind w:left="420" w:leftChars="2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介護サービス事業者が整備すべき業務管理体制は、指定又は許可を受けている事業所又は施設の数に応じて定められており、また、業務管理体制の整備に関する届出書を関係行政機関に届け出ることが必要である。</w:t>
      </w:r>
    </w:p>
    <w:p>
      <w:pPr>
        <w:pStyle w:val="0"/>
        <w:ind w:left="420" w:leftChars="2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なお、業務管理体制の整備に関する届出は、介護保険事業に新たに参入したときだけでなく、届出事項に変更が生じたとき又は届出先の区分に変更が生じたときについても遅滞なく行うこととされているため、遺漏のないようお願いしたい。</w:t>
      </w:r>
    </w:p>
    <w:p>
      <w:pPr>
        <w:pStyle w:val="2"/>
        <w:numPr>
          <w:ilvl w:val="1"/>
          <w:numId w:val="0"/>
        </w:numPr>
        <w:rPr>
          <w:rFonts w:hint="eastAsia" w:ascii="ＭＳ 明朝" w:hAnsi="ＭＳ 明朝" w:eastAsia="ＭＳ 明朝"/>
          <w:color w:val="auto"/>
          <w:sz w:val="24"/>
          <w:highlight w:val="none"/>
        </w:rPr>
      </w:pPr>
    </w:p>
    <w:p>
      <w:pPr>
        <w:pStyle w:val="2"/>
        <w:numPr>
          <w:ilvl w:val="1"/>
          <w:numId w:val="0"/>
        </w:numPr>
        <w:ind w:left="0" w:leftChars="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）介護サービス情報公表制度について</w:t>
      </w:r>
    </w:p>
    <w:p>
      <w:pPr>
        <w:pStyle w:val="0"/>
        <w:ind w:left="315" w:leftChars="15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介護保険法に基づく介護サービス情報公表制度を設けている。介護サービス事業所においては、適切な情報の公表に努めていただきたい。</w:t>
      </w:r>
    </w:p>
    <w:p>
      <w:pPr>
        <w:pStyle w:val="0"/>
        <w:ind w:left="315" w:leftChars="150" w:firstLine="240" w:firstLineChars="100"/>
        <w:rPr>
          <w:rFonts w:hint="eastAsia" w:ascii="ＭＳ 明朝" w:hAnsi="ＭＳ 明朝" w:eastAsia="ＭＳ 明朝"/>
          <w:color w:val="auto"/>
          <w:sz w:val="24"/>
          <w:highlight w:val="none"/>
        </w:rPr>
      </w:pPr>
    </w:p>
    <w:p>
      <w:pPr>
        <w:pStyle w:val="0"/>
        <w:ind w:left="0" w:leftChars="0" w:firstLine="120" w:firstLineChars="5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）事故報告書の提出について</w:t>
      </w:r>
    </w:p>
    <w:p>
      <w:pPr>
        <w:pStyle w:val="0"/>
        <w:ind w:left="210" w:leftChars="1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介護保険施設等は、各サービスにおける運営基準や「栃木県有料老人ホーム設置運営指導指針」等に基づき、事故発生時には、速やかに市町などに連絡を行うとともに、利用者の生命・身体の保護のため適切な対応をとらなければならない。</w:t>
      </w:r>
    </w:p>
    <w:p>
      <w:pPr>
        <w:pStyle w:val="0"/>
        <w:ind w:left="210" w:leftChars="1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利用者に対するサービスの提供により事故が発生した場合には、事業所所在地である本市宛て（利用者の保険者が本市以外の市町の場合には該当市町にも）事故報告書を提出されたい。</w:t>
      </w:r>
    </w:p>
    <w:p>
      <w:pPr>
        <w:pStyle w:val="0"/>
        <w:ind w:left="210" w:leftChars="10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なお、報告方法については、原則、電子メール等の電磁的方法により行うこと。</w:t>
      </w:r>
    </w:p>
    <w:p>
      <w:pPr>
        <w:pStyle w:val="0"/>
        <w:ind w:left="0" w:leftChars="0" w:firstLine="480" w:firstLine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市ホームページに掲載の様式及び関係通知等にて詳細を確認いただきたい。</w:t>
      </w:r>
    </w:p>
    <w:p>
      <w:pPr>
        <w:pStyle w:val="0"/>
        <w:ind w:left="0" w:leftChars="0" w:firstLine="960" w:firstLineChars="4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トップページ</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組織でさがす</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保健福祉部</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高齢介護課</w:t>
      </w:r>
      <w:r>
        <w:rPr>
          <w:rFonts w:hint="eastAsia" w:ascii="ＭＳ 明朝" w:hAnsi="ＭＳ 明朝" w:eastAsia="ＭＳ 明朝"/>
          <w:color w:val="auto"/>
          <w:sz w:val="24"/>
          <w:highlight w:val="none"/>
        </w:rPr>
        <w:t xml:space="preserve"> </w:t>
      </w:r>
    </w:p>
    <w:p>
      <w:pPr>
        <w:pStyle w:val="0"/>
        <w:ind w:left="0" w:leftChars="0" w:firstLine="960" w:firstLineChars="4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栃木市の介護保険＞</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介護保険関係等申請様式＞</w:t>
      </w:r>
      <w:r>
        <w:rPr>
          <w:rFonts w:hint="eastAsia" w:ascii="ＭＳ 明朝" w:hAnsi="ＭＳ 明朝" w:eastAsia="ＭＳ 明朝"/>
          <w:color w:val="auto"/>
          <w:sz w:val="24"/>
          <w:highlight w:val="none"/>
        </w:rPr>
        <w:t xml:space="preserve"> 21 </w:t>
      </w:r>
      <w:r>
        <w:rPr>
          <w:rFonts w:hint="eastAsia" w:ascii="ＭＳ 明朝" w:hAnsi="ＭＳ 明朝" w:eastAsia="ＭＳ 明朝"/>
          <w:color w:val="auto"/>
          <w:sz w:val="24"/>
          <w:highlight w:val="none"/>
        </w:rPr>
        <w:t>事故報告書</w:t>
      </w:r>
    </w:p>
    <w:p>
      <w:pPr>
        <w:pStyle w:val="0"/>
        <w:ind w:left="735" w:leftChars="35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https://www.city.tochigi.lg.jp/soshiki/28/460.html</w:t>
      </w:r>
    </w:p>
    <w:p>
      <w:pPr>
        <w:pStyle w:val="0"/>
        <w:ind w:left="210" w:leftChars="100" w:firstLine="240" w:firstLineChars="100"/>
        <w:rPr>
          <w:rFonts w:hint="eastAsia" w:ascii="ＭＳ 明朝" w:hAnsi="ＭＳ 明朝" w:eastAsia="ＭＳ 明朝"/>
          <w:color w:val="auto"/>
          <w:sz w:val="24"/>
          <w:highlight w:val="none"/>
        </w:rPr>
      </w:pPr>
    </w:p>
    <w:p>
      <w:pPr>
        <w:pStyle w:val="0"/>
        <w:ind w:left="0" w:leftChars="0" w:firstLine="0" w:firstLineChars="0"/>
        <w:rPr>
          <w:rFonts w:hint="default"/>
          <w:color w:val="auto"/>
          <w:sz w:val="22"/>
          <w:highlight w:val="none"/>
        </w:rPr>
      </w:pPr>
    </w:p>
    <w:sectPr>
      <w:footerReference r:id="rId6" w:type="default"/>
      <w:pgSz w:w="11906" w:h="16838"/>
      <w:pgMar w:top="1247" w:right="1304" w:bottom="851" w:left="1304" w:header="851" w:footer="284" w:gutter="0"/>
      <w:cols w:space="720"/>
      <w:textDirection w:val="lrTb"/>
      <w:docGrid w:type="lines" w:linePitch="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00770495"/>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22"/>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13</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13</w:t>
            </w:r>
            <w:r>
              <w:rPr>
                <w:rFonts w:hint="eastAsia"/>
              </w:rPr>
              <w:fldChar w:fldCharType="end"/>
            </w:r>
          </w:p>
        </w:sdtContent>
      </w:sdt>
    </w:sdtContent>
  </w:sdt>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948B5A4"/>
    <w:lvl w:ilvl="0">
      <w:start w:val="1"/>
      <w:numFmt w:val="decimal"/>
      <w:pStyle w:val="1"/>
      <w:lvlText w:val="%1．"/>
      <w:lvlJc w:val="left"/>
      <w:pPr>
        <w:ind w:left="6095" w:hanging="425"/>
      </w:pPr>
      <w:rPr>
        <w:rFonts w:hint="eastAsia" w:ascii="ＭＳ 明朝" w:hAnsi="ＭＳ 明朝" w:eastAsia="ＭＳ 明朝"/>
        <w:u w:val="single" w:color="auto"/>
      </w:rPr>
    </w:lvl>
    <w:lvl w:ilvl="1">
      <w:start w:val="1"/>
      <w:numFmt w:val="decimal"/>
      <w:pStyle w:val="2"/>
      <w:lvlText w:val="(%2)"/>
      <w:lvlJc w:val="left"/>
      <w:pPr>
        <w:ind w:left="737" w:hanging="567"/>
      </w:pPr>
      <w:rPr>
        <w:rFonts w:hint="eastAsia" w:ascii="ＭＳ 明朝" w:hAnsi="ＭＳ 明朝" w:eastAsia="ＭＳ 明朝"/>
      </w:rPr>
    </w:lvl>
    <w:lvl w:ilvl="2">
      <w:start w:val="1"/>
      <w:numFmt w:val="decimalEnclosedCircle"/>
      <w:pStyle w:val="3"/>
      <w:lvlText w:val="%3"/>
      <w:lvlJc w:val="left"/>
      <w:pPr>
        <w:ind w:left="964" w:hanging="510"/>
      </w:pPr>
      <w:rPr>
        <w:rFonts w:hint="eastAsia"/>
      </w:rPr>
    </w:lvl>
    <w:lvl w:ilvl="3">
      <w:start w:val="1"/>
      <w:numFmt w:val="irohaFullWidth"/>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0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4"/>
    <w:uiPriority w:val="0"/>
    <w:qFormat/>
    <w:pPr>
      <w:keepNext w:val="1"/>
      <w:numPr>
        <w:ilvl w:val="0"/>
        <w:numId w:val="1"/>
      </w:numPr>
      <w:ind w:left="425"/>
      <w:outlineLvl w:val="0"/>
    </w:pPr>
    <w:rPr>
      <w:rFonts w:asciiTheme="majorHAnsi" w:hAnsiTheme="majorHAnsi"/>
      <w:b w:val="1"/>
      <w:sz w:val="28"/>
      <w:u w:val="single" w:color="auto"/>
    </w:rPr>
  </w:style>
  <w:style w:type="paragraph" w:styleId="2">
    <w:name w:val="heading 2"/>
    <w:basedOn w:val="0"/>
    <w:next w:val="0"/>
    <w:link w:val="29"/>
    <w:uiPriority w:val="0"/>
    <w:qFormat/>
    <w:pPr>
      <w:keepNext w:val="1"/>
      <w:numPr>
        <w:ilvl w:val="1"/>
        <w:numId w:val="1"/>
      </w:numPr>
      <w:outlineLvl w:val="1"/>
    </w:pPr>
    <w:rPr>
      <w:rFonts w:asciiTheme="majorHAnsi" w:hAnsiTheme="majorHAnsi"/>
      <w:sz w:val="24"/>
    </w:rPr>
  </w:style>
  <w:style w:type="paragraph" w:styleId="3">
    <w:name w:val="heading 3"/>
    <w:basedOn w:val="0"/>
    <w:next w:val="0"/>
    <w:link w:val="30"/>
    <w:uiPriority w:val="0"/>
    <w:qFormat/>
    <w:pPr>
      <w:keepNext w:val="1"/>
      <w:numPr>
        <w:ilvl w:val="2"/>
        <w:numId w:val="1"/>
      </w:numPr>
      <w:outlineLvl w:val="2"/>
    </w:pPr>
    <w:rPr>
      <w:rFonts w:asciiTheme="majorHAnsi" w:hAnsiTheme="majorHAnsi"/>
      <w:sz w:val="24"/>
    </w:rPr>
  </w:style>
  <w:style w:type="paragraph" w:styleId="4">
    <w:name w:val="heading 4"/>
    <w:basedOn w:val="0"/>
    <w:next w:val="0"/>
    <w:link w:val="31"/>
    <w:uiPriority w:val="0"/>
    <w:qFormat/>
    <w:pPr>
      <w:keepNext w:val="1"/>
      <w:numPr>
        <w:ilvl w:val="3"/>
        <w:numId w:val="1"/>
      </w:numPr>
      <w:outlineLvl w:val="3"/>
    </w:pPr>
    <w:rPr>
      <w:b w:val="1"/>
    </w:rPr>
  </w:style>
  <w:style w:type="paragraph" w:styleId="5">
    <w:name w:val="heading 5"/>
    <w:basedOn w:val="0"/>
    <w:next w:val="0"/>
    <w:link w:val="32"/>
    <w:uiPriority w:val="0"/>
    <w:qFormat/>
    <w:pPr>
      <w:keepNext w:val="1"/>
      <w:numPr>
        <w:ilvl w:val="4"/>
        <w:numId w:val="1"/>
      </w:numPr>
      <w:outlineLvl w:val="4"/>
    </w:pPr>
    <w:rPr>
      <w:rFonts w:asciiTheme="majorHAnsi" w:hAnsiTheme="majorHAnsi" w:eastAsiaTheme="majorEastAsia"/>
    </w:rPr>
  </w:style>
  <w:style w:type="paragraph" w:styleId="6">
    <w:name w:val="heading 6"/>
    <w:basedOn w:val="0"/>
    <w:next w:val="0"/>
    <w:link w:val="33"/>
    <w:uiPriority w:val="0"/>
    <w:qFormat/>
    <w:pPr>
      <w:keepNext w:val="1"/>
      <w:numPr>
        <w:ilvl w:val="5"/>
        <w:numId w:val="1"/>
      </w:numPr>
      <w:outlineLvl w:val="5"/>
    </w:pPr>
    <w:rPr>
      <w:b w:val="1"/>
    </w:rPr>
  </w:style>
  <w:style w:type="paragraph" w:styleId="7">
    <w:name w:val="heading 7"/>
    <w:basedOn w:val="0"/>
    <w:next w:val="0"/>
    <w:link w:val="34"/>
    <w:uiPriority w:val="0"/>
    <w:qFormat/>
    <w:pPr>
      <w:keepNext w:val="1"/>
      <w:numPr>
        <w:ilvl w:val="6"/>
        <w:numId w:val="1"/>
      </w:numPr>
      <w:outlineLvl w:val="6"/>
    </w:pPr>
  </w:style>
  <w:style w:type="paragraph" w:styleId="8">
    <w:name w:val="heading 8"/>
    <w:basedOn w:val="0"/>
    <w:next w:val="0"/>
    <w:link w:val="35"/>
    <w:uiPriority w:val="0"/>
    <w:qFormat/>
    <w:pPr>
      <w:keepNext w:val="1"/>
      <w:numPr>
        <w:ilvl w:val="7"/>
        <w:numId w:val="1"/>
      </w:numPr>
      <w:outlineLvl w:val="7"/>
    </w:pPr>
  </w:style>
  <w:style w:type="paragraph" w:styleId="9">
    <w:name w:val="heading 9"/>
    <w:basedOn w:val="0"/>
    <w:next w:val="0"/>
    <w:link w:val="36"/>
    <w:uiPriority w:val="0"/>
    <w:qFormat/>
    <w:pPr>
      <w:keepNext w:val="1"/>
      <w:numPr>
        <w:ilvl w:val="8"/>
        <w:numId w:val="1"/>
      </w:numPr>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character" w:styleId="18">
    <w:name w:val="Hyperlink"/>
    <w:basedOn w:val="10"/>
    <w:next w:val="18"/>
    <w:link w:val="0"/>
    <w:uiPriority w:val="0"/>
    <w:rPr>
      <w:color w:val="0563C1" w:themeColor="hyperlink"/>
      <w:u w:val="single" w:color="auto"/>
    </w:rPr>
  </w:style>
  <w:style w:type="character" w:styleId="19">
    <w:name w:val="FollowedHyperlink"/>
    <w:basedOn w:val="10"/>
    <w:next w:val="19"/>
    <w:link w:val="0"/>
    <w:uiPriority w:val="0"/>
    <w:rPr>
      <w:color w:val="954F72" w:themeColor="followedHyperlink"/>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customStyle="1">
    <w:name w:val="見出し 1 (文字)"/>
    <w:basedOn w:val="10"/>
    <w:next w:val="24"/>
    <w:link w:val="1"/>
    <w:uiPriority w:val="0"/>
    <w:rPr>
      <w:rFonts w:asciiTheme="majorHAnsi" w:hAnsiTheme="majorHAnsi"/>
      <w:b w:val="1"/>
      <w:sz w:val="28"/>
      <w:u w:val="single" w:color="auto"/>
    </w:rPr>
  </w:style>
  <w:style w:type="paragraph" w:styleId="25">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26">
    <w:name w:val="toc 2"/>
    <w:basedOn w:val="0"/>
    <w:next w:val="0"/>
    <w:link w:val="44"/>
    <w:uiPriority w:val="0"/>
    <w:pPr>
      <w:tabs>
        <w:tab w:val="right" w:leader="dot" w:pos="9288"/>
      </w:tabs>
      <w:ind w:left="943" w:leftChars="200" w:right="-46" w:rightChars="-22" w:hanging="523" w:hangingChars="218"/>
      <w:jc w:val="left"/>
    </w:pPr>
    <w:rPr>
      <w:rFonts w:asciiTheme="minorHAnsi" w:hAnsiTheme="minorHAnsi"/>
      <w:smallCaps w:val="1"/>
      <w:sz w:val="24"/>
    </w:rPr>
  </w:style>
  <w:style w:type="paragraph" w:styleId="27">
    <w:name w:val="toc 1"/>
    <w:next w:val="0"/>
    <w:link w:val="37"/>
    <w:uiPriority w:val="0"/>
    <w:pPr>
      <w:ind w:left="210" w:leftChars="100" w:right="100" w:rightChars="100"/>
    </w:pPr>
    <w:rPr>
      <w:rFonts w:asciiTheme="minorHAnsi" w:hAnsiTheme="minorHAnsi"/>
      <w:b w:val="1"/>
      <w:caps w:val="1"/>
      <w:sz w:val="28"/>
    </w:rPr>
  </w:style>
  <w:style w:type="paragraph" w:styleId="28">
    <w:name w:val="toc 3"/>
    <w:basedOn w:val="0"/>
    <w:next w:val="0"/>
    <w:link w:val="45"/>
    <w:uiPriority w:val="0"/>
    <w:pPr>
      <w:tabs>
        <w:tab w:val="right" w:leader="dot" w:pos="9288"/>
      </w:tabs>
      <w:ind w:left="1155" w:leftChars="350" w:hanging="420" w:hangingChars="175"/>
      <w:jc w:val="left"/>
    </w:pPr>
    <w:rPr>
      <w:rFonts w:asciiTheme="minorHAnsi" w:hAnsiTheme="minorHAnsi"/>
      <w:sz w:val="24"/>
    </w:rPr>
  </w:style>
  <w:style w:type="character" w:styleId="29" w:customStyle="1">
    <w:name w:val="見出し 2 (文字)"/>
    <w:basedOn w:val="10"/>
    <w:next w:val="29"/>
    <w:link w:val="2"/>
    <w:uiPriority w:val="0"/>
    <w:rPr>
      <w:rFonts w:asciiTheme="majorHAnsi" w:hAnsiTheme="majorHAnsi"/>
      <w:sz w:val="24"/>
    </w:rPr>
  </w:style>
  <w:style w:type="character" w:styleId="30" w:customStyle="1">
    <w:name w:val="見出し 3 (文字)"/>
    <w:basedOn w:val="10"/>
    <w:next w:val="30"/>
    <w:link w:val="3"/>
    <w:uiPriority w:val="0"/>
    <w:rPr>
      <w:rFonts w:asciiTheme="majorHAnsi" w:hAnsiTheme="majorHAnsi"/>
      <w:sz w:val="24"/>
    </w:rPr>
  </w:style>
  <w:style w:type="character" w:styleId="31" w:customStyle="1">
    <w:name w:val="見出し 4 (文字)"/>
    <w:basedOn w:val="10"/>
    <w:next w:val="31"/>
    <w:link w:val="4"/>
    <w:uiPriority w:val="0"/>
    <w:rPr>
      <w:b w:val="1"/>
    </w:rPr>
  </w:style>
  <w:style w:type="character" w:styleId="32" w:customStyle="1">
    <w:name w:val="見出し 5 (文字)"/>
    <w:basedOn w:val="10"/>
    <w:next w:val="32"/>
    <w:link w:val="5"/>
    <w:uiPriority w:val="0"/>
    <w:rPr>
      <w:rFonts w:asciiTheme="majorHAnsi" w:hAnsiTheme="majorHAnsi" w:eastAsiaTheme="majorEastAsia"/>
    </w:rPr>
  </w:style>
  <w:style w:type="character" w:styleId="33" w:customStyle="1">
    <w:name w:val="見出し 6 (文字)"/>
    <w:basedOn w:val="10"/>
    <w:next w:val="33"/>
    <w:link w:val="6"/>
    <w:uiPriority w:val="0"/>
    <w:rPr>
      <w:b w:val="1"/>
    </w:rPr>
  </w:style>
  <w:style w:type="character" w:styleId="34" w:customStyle="1">
    <w:name w:val="見出し 7 (文字)"/>
    <w:basedOn w:val="10"/>
    <w:next w:val="34"/>
    <w:link w:val="7"/>
    <w:uiPriority w:val="0"/>
  </w:style>
  <w:style w:type="character" w:styleId="35" w:customStyle="1">
    <w:name w:val="見出し 8 (文字)"/>
    <w:basedOn w:val="10"/>
    <w:next w:val="35"/>
    <w:link w:val="8"/>
    <w:uiPriority w:val="0"/>
  </w:style>
  <w:style w:type="character" w:styleId="36" w:customStyle="1">
    <w:name w:val="見出し 9 (文字)"/>
    <w:basedOn w:val="10"/>
    <w:next w:val="36"/>
    <w:link w:val="9"/>
    <w:uiPriority w:val="0"/>
  </w:style>
  <w:style w:type="character" w:styleId="37" w:customStyle="1">
    <w:name w:val="目次 1 (文字)"/>
    <w:basedOn w:val="24"/>
    <w:next w:val="37"/>
    <w:link w:val="27"/>
    <w:uiPriority w:val="0"/>
    <w:rPr>
      <w:rFonts w:asciiTheme="minorHAnsi" w:hAnsiTheme="minorHAnsi"/>
      <w:caps w:val="1"/>
      <w:sz w:val="28"/>
      <w:u w:val="single" w:color="auto"/>
    </w:rPr>
  </w:style>
  <w:style w:type="paragraph" w:styleId="38">
    <w:name w:val="toc 4"/>
    <w:basedOn w:val="0"/>
    <w:next w:val="0"/>
    <w:link w:val="0"/>
    <w:uiPriority w:val="0"/>
    <w:pPr>
      <w:ind w:left="630"/>
      <w:jc w:val="left"/>
    </w:pPr>
    <w:rPr>
      <w:rFonts w:asciiTheme="minorHAnsi" w:hAnsiTheme="minorHAnsi" w:eastAsiaTheme="minorHAnsi"/>
      <w:sz w:val="18"/>
    </w:rPr>
  </w:style>
  <w:style w:type="paragraph" w:styleId="39">
    <w:name w:val="toc 5"/>
    <w:basedOn w:val="0"/>
    <w:next w:val="0"/>
    <w:link w:val="0"/>
    <w:uiPriority w:val="0"/>
    <w:pPr>
      <w:ind w:left="840"/>
      <w:jc w:val="left"/>
    </w:pPr>
    <w:rPr>
      <w:rFonts w:asciiTheme="minorHAnsi" w:hAnsiTheme="minorHAnsi" w:eastAsiaTheme="minorHAnsi"/>
      <w:sz w:val="18"/>
    </w:rPr>
  </w:style>
  <w:style w:type="paragraph" w:styleId="40">
    <w:name w:val="toc 6"/>
    <w:basedOn w:val="0"/>
    <w:next w:val="0"/>
    <w:link w:val="0"/>
    <w:uiPriority w:val="0"/>
    <w:pPr>
      <w:ind w:left="1050"/>
      <w:jc w:val="left"/>
    </w:pPr>
    <w:rPr>
      <w:rFonts w:asciiTheme="minorHAnsi" w:hAnsiTheme="minorHAnsi" w:eastAsiaTheme="minorHAnsi"/>
      <w:sz w:val="18"/>
    </w:rPr>
  </w:style>
  <w:style w:type="paragraph" w:styleId="41">
    <w:name w:val="toc 7"/>
    <w:basedOn w:val="0"/>
    <w:next w:val="0"/>
    <w:link w:val="0"/>
    <w:uiPriority w:val="0"/>
    <w:pPr>
      <w:ind w:left="1260"/>
      <w:jc w:val="left"/>
    </w:pPr>
    <w:rPr>
      <w:rFonts w:asciiTheme="minorHAnsi" w:hAnsiTheme="minorHAnsi" w:eastAsiaTheme="minorHAnsi"/>
      <w:sz w:val="18"/>
    </w:rPr>
  </w:style>
  <w:style w:type="paragraph" w:styleId="42">
    <w:name w:val="toc 8"/>
    <w:basedOn w:val="0"/>
    <w:next w:val="0"/>
    <w:link w:val="0"/>
    <w:uiPriority w:val="0"/>
    <w:pPr>
      <w:ind w:left="1470"/>
      <w:jc w:val="left"/>
    </w:pPr>
    <w:rPr>
      <w:rFonts w:asciiTheme="minorHAnsi" w:hAnsiTheme="minorHAnsi" w:eastAsiaTheme="minorHAnsi"/>
      <w:sz w:val="18"/>
    </w:rPr>
  </w:style>
  <w:style w:type="paragraph" w:styleId="43">
    <w:name w:val="toc 9"/>
    <w:basedOn w:val="0"/>
    <w:next w:val="0"/>
    <w:link w:val="0"/>
    <w:uiPriority w:val="0"/>
    <w:pPr>
      <w:ind w:left="1680"/>
      <w:jc w:val="left"/>
    </w:pPr>
    <w:rPr>
      <w:rFonts w:asciiTheme="minorHAnsi" w:hAnsiTheme="minorHAnsi" w:eastAsiaTheme="minorHAnsi"/>
      <w:sz w:val="18"/>
    </w:rPr>
  </w:style>
  <w:style w:type="character" w:styleId="44" w:customStyle="1">
    <w:name w:val="目次 2 (文字)"/>
    <w:basedOn w:val="10"/>
    <w:next w:val="44"/>
    <w:link w:val="26"/>
    <w:uiPriority w:val="0"/>
    <w:rPr>
      <w:rFonts w:asciiTheme="minorHAnsi" w:hAnsiTheme="minorHAnsi"/>
      <w:smallCaps w:val="1"/>
      <w:sz w:val="24"/>
    </w:rPr>
  </w:style>
  <w:style w:type="character" w:styleId="45" w:customStyle="1">
    <w:name w:val="目次 3 (文字)"/>
    <w:basedOn w:val="10"/>
    <w:next w:val="45"/>
    <w:link w:val="28"/>
    <w:uiPriority w:val="0"/>
    <w:rPr>
      <w:rFonts w:asciiTheme="minorHAnsi" w:hAnsiTheme="minorHAnsi"/>
      <w:sz w:val="24"/>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7217</TotalTime>
  <Pages>13</Pages>
  <Words>187</Words>
  <Characters>9525</Characters>
  <Application>JUST Note</Application>
  <Lines>399</Lines>
  <Paragraphs>215</Paragraphs>
  <Company>Toshiba</Company>
  <CharactersWithSpaces>9713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2812J160u</dc:creator>
  <cp:lastModifiedBy>Administrator</cp:lastModifiedBy>
  <cp:lastPrinted>2026-03-24T04:22:03Z</cp:lastPrinted>
  <dcterms:created xsi:type="dcterms:W3CDTF">2019-01-31T00:13:00Z</dcterms:created>
  <dcterms:modified xsi:type="dcterms:W3CDTF">2026-03-19T02:22:55Z</dcterms:modified>
  <cp:revision>391</cp:revision>
</cp:coreProperties>
</file>